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5E54F" w14:textId="77777777" w:rsidR="00073196" w:rsidRPr="00FB5E85" w:rsidRDefault="00073196" w:rsidP="003C1B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CFB2821" w14:textId="235AD83A" w:rsidR="004C26DC" w:rsidRPr="00FB5E85" w:rsidRDefault="004C26DC" w:rsidP="003C1B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5E85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 wp14:anchorId="13570731" wp14:editId="0CBBA5B7">
            <wp:simplePos x="0" y="0"/>
            <wp:positionH relativeFrom="column">
              <wp:posOffset>2769870</wp:posOffset>
            </wp:positionH>
            <wp:positionV relativeFrom="paragraph">
              <wp:posOffset>-200025</wp:posOffset>
            </wp:positionV>
            <wp:extent cx="389890" cy="46164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61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5E85">
        <w:rPr>
          <w:rFonts w:ascii="Times New Roman" w:hAnsi="Times New Roman" w:cs="Times New Roman"/>
          <w:bCs/>
          <w:sz w:val="24"/>
          <w:szCs w:val="24"/>
        </w:rPr>
        <w:t xml:space="preserve">МИНИСТЕРСТВО </w:t>
      </w:r>
      <w:r w:rsidR="0045771E" w:rsidRPr="00FB5E85">
        <w:rPr>
          <w:rFonts w:ascii="Times New Roman" w:hAnsi="Times New Roman" w:cs="Times New Roman"/>
          <w:bCs/>
          <w:sz w:val="24"/>
          <w:szCs w:val="24"/>
        </w:rPr>
        <w:t>ПРОСВЕЩЕНИЯ РОССИ</w:t>
      </w:r>
      <w:r w:rsidR="005935E7" w:rsidRPr="00FB5E85">
        <w:rPr>
          <w:rFonts w:ascii="Times New Roman" w:hAnsi="Times New Roman" w:cs="Times New Roman"/>
          <w:bCs/>
          <w:sz w:val="24"/>
          <w:szCs w:val="24"/>
        </w:rPr>
        <w:t>ЙСКОЙ ФЕДЕРАЦИИ</w:t>
      </w:r>
    </w:p>
    <w:p w14:paraId="1A3F4119" w14:textId="669F0B58" w:rsidR="004C26DC" w:rsidRPr="00FB5E85" w:rsidRDefault="004C26DC" w:rsidP="003C1B2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5E85">
        <w:rPr>
          <w:rFonts w:ascii="Times New Roman" w:hAnsi="Times New Roman" w:cs="Times New Roman"/>
          <w:bCs/>
          <w:sz w:val="24"/>
          <w:szCs w:val="24"/>
        </w:rPr>
        <w:t>федеральное государственное бюджетное образовательное учреждение</w:t>
      </w:r>
    </w:p>
    <w:p w14:paraId="07B11E06" w14:textId="3754F1A8" w:rsidR="004C26DC" w:rsidRPr="00FB5E85" w:rsidRDefault="004C26DC" w:rsidP="003C1B2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5E85">
        <w:rPr>
          <w:rFonts w:ascii="Times New Roman" w:hAnsi="Times New Roman" w:cs="Times New Roman"/>
          <w:bCs/>
          <w:sz w:val="24"/>
          <w:szCs w:val="24"/>
        </w:rPr>
        <w:t>высшего образования</w:t>
      </w:r>
    </w:p>
    <w:p w14:paraId="30D979AA" w14:textId="77777777" w:rsidR="004C26DC" w:rsidRPr="00FB5E85" w:rsidRDefault="004C26DC" w:rsidP="003C1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E85">
        <w:rPr>
          <w:rFonts w:ascii="Times New Roman" w:hAnsi="Times New Roman" w:cs="Times New Roman"/>
          <w:b/>
          <w:sz w:val="24"/>
          <w:szCs w:val="24"/>
        </w:rPr>
        <w:t>«ОМСКИЙ ГОСУДАРСТВЕННЫЙ ПЕДАГОГИЧЕСКИЙ УНИВЕРСИТЕТ»</w:t>
      </w:r>
    </w:p>
    <w:p w14:paraId="221D2C0D" w14:textId="77777777" w:rsidR="004C26DC" w:rsidRPr="00FB5E85" w:rsidRDefault="004C26DC" w:rsidP="003C1B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E85">
        <w:rPr>
          <w:rFonts w:ascii="Times New Roman" w:hAnsi="Times New Roman" w:cs="Times New Roman"/>
          <w:sz w:val="24"/>
          <w:szCs w:val="24"/>
        </w:rPr>
        <w:t>(ФГБОУ ВО «ОмГПУ»)</w:t>
      </w:r>
    </w:p>
    <w:p w14:paraId="542FB887" w14:textId="77777777" w:rsidR="004C26DC" w:rsidRPr="00FB5E85" w:rsidRDefault="004C26DC" w:rsidP="003C1B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C6E9A9" w14:textId="77777777" w:rsidR="004C26DC" w:rsidRPr="00FB5E85" w:rsidRDefault="004C26DC" w:rsidP="003C1B2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E85">
        <w:rPr>
          <w:rFonts w:ascii="Times New Roman" w:hAnsi="Times New Roman" w:cs="Times New Roman"/>
          <w:b/>
          <w:sz w:val="24"/>
          <w:szCs w:val="24"/>
        </w:rPr>
        <w:t>ФАКУЛЬТЕТ ЭКОНОМИКИ, МЕНЕДЖМЕНТА, СЕРВИСА И ТУРИЗМА</w:t>
      </w:r>
    </w:p>
    <w:p w14:paraId="2376D10A" w14:textId="77777777" w:rsidR="0045771E" w:rsidRPr="00FB5E85" w:rsidRDefault="0045771E" w:rsidP="003C1B2E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14:paraId="203E2415" w14:textId="3F0FDA86" w:rsidR="004B2DE8" w:rsidRPr="00FB5E85" w:rsidRDefault="00073196" w:rsidP="003C1B2E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i/>
          <w:iCs/>
          <w:kern w:val="36"/>
          <w:sz w:val="24"/>
          <w:szCs w:val="24"/>
        </w:rPr>
      </w:pPr>
      <w:r w:rsidRPr="00FB5E85">
        <w:rPr>
          <w:rFonts w:ascii="Times New Roman" w:hAnsi="Times New Roman" w:cs="Times New Roman"/>
          <w:b/>
          <w:bCs/>
          <w:i/>
          <w:iCs/>
          <w:kern w:val="36"/>
          <w:sz w:val="24"/>
          <w:szCs w:val="24"/>
          <w:lang w:val="en-US"/>
        </w:rPr>
        <w:t>X</w:t>
      </w:r>
      <w:r w:rsidR="00BB584F">
        <w:rPr>
          <w:rFonts w:ascii="Times New Roman" w:hAnsi="Times New Roman" w:cs="Times New Roman"/>
          <w:b/>
          <w:bCs/>
          <w:i/>
          <w:iCs/>
          <w:kern w:val="36"/>
          <w:sz w:val="24"/>
          <w:szCs w:val="24"/>
          <w:lang w:val="en-US"/>
        </w:rPr>
        <w:t>I</w:t>
      </w:r>
      <w:r w:rsidR="00324826">
        <w:rPr>
          <w:rFonts w:ascii="Times New Roman" w:hAnsi="Times New Roman" w:cs="Times New Roman"/>
          <w:b/>
          <w:bCs/>
          <w:i/>
          <w:iCs/>
          <w:kern w:val="36"/>
          <w:sz w:val="24"/>
          <w:szCs w:val="24"/>
          <w:lang w:val="en-US"/>
        </w:rPr>
        <w:t>V</w:t>
      </w:r>
      <w:r w:rsidR="004C26DC" w:rsidRPr="00FB5E85">
        <w:rPr>
          <w:rFonts w:ascii="Times New Roman" w:hAnsi="Times New Roman" w:cs="Times New Roman"/>
          <w:b/>
          <w:bCs/>
          <w:i/>
          <w:iCs/>
          <w:kern w:val="36"/>
          <w:sz w:val="24"/>
          <w:szCs w:val="24"/>
        </w:rPr>
        <w:t xml:space="preserve"> студенческ</w:t>
      </w:r>
      <w:r w:rsidRPr="00FB5E85">
        <w:rPr>
          <w:rFonts w:ascii="Times New Roman" w:hAnsi="Times New Roman" w:cs="Times New Roman"/>
          <w:b/>
          <w:bCs/>
          <w:i/>
          <w:iCs/>
          <w:kern w:val="36"/>
          <w:sz w:val="24"/>
          <w:szCs w:val="24"/>
        </w:rPr>
        <w:t>ая</w:t>
      </w:r>
      <w:r w:rsidR="004B2DE8" w:rsidRPr="00FB5E85">
        <w:rPr>
          <w:rFonts w:ascii="Times New Roman" w:hAnsi="Times New Roman" w:cs="Times New Roman"/>
          <w:b/>
          <w:bCs/>
          <w:i/>
          <w:iCs/>
          <w:kern w:val="36"/>
          <w:sz w:val="24"/>
          <w:szCs w:val="24"/>
        </w:rPr>
        <w:t xml:space="preserve"> </w:t>
      </w:r>
      <w:r w:rsidR="004C26DC" w:rsidRPr="00FB5E85">
        <w:rPr>
          <w:rFonts w:ascii="Times New Roman" w:hAnsi="Times New Roman" w:cs="Times New Roman"/>
          <w:b/>
          <w:bCs/>
          <w:i/>
          <w:iCs/>
          <w:kern w:val="36"/>
          <w:sz w:val="24"/>
          <w:szCs w:val="24"/>
        </w:rPr>
        <w:t>научно-практическ</w:t>
      </w:r>
      <w:r w:rsidRPr="00FB5E85">
        <w:rPr>
          <w:rFonts w:ascii="Times New Roman" w:hAnsi="Times New Roman" w:cs="Times New Roman"/>
          <w:b/>
          <w:bCs/>
          <w:i/>
          <w:iCs/>
          <w:kern w:val="36"/>
          <w:sz w:val="24"/>
          <w:szCs w:val="24"/>
        </w:rPr>
        <w:t xml:space="preserve">ая </w:t>
      </w:r>
      <w:r w:rsidR="004C26DC" w:rsidRPr="00FB5E85">
        <w:rPr>
          <w:rFonts w:ascii="Times New Roman" w:hAnsi="Times New Roman" w:cs="Times New Roman"/>
          <w:b/>
          <w:bCs/>
          <w:i/>
          <w:iCs/>
          <w:kern w:val="36"/>
          <w:sz w:val="24"/>
          <w:szCs w:val="24"/>
        </w:rPr>
        <w:t>конференци</w:t>
      </w:r>
      <w:r w:rsidRPr="00FB5E85">
        <w:rPr>
          <w:rFonts w:ascii="Times New Roman" w:hAnsi="Times New Roman" w:cs="Times New Roman"/>
          <w:b/>
          <w:bCs/>
          <w:i/>
          <w:iCs/>
          <w:kern w:val="36"/>
          <w:sz w:val="24"/>
          <w:szCs w:val="24"/>
        </w:rPr>
        <w:t>я</w:t>
      </w:r>
      <w:r w:rsidR="004B2DE8" w:rsidRPr="00FB5E85">
        <w:rPr>
          <w:rFonts w:ascii="Times New Roman" w:hAnsi="Times New Roman" w:cs="Times New Roman"/>
          <w:b/>
          <w:bCs/>
          <w:i/>
          <w:iCs/>
          <w:kern w:val="36"/>
          <w:sz w:val="24"/>
          <w:szCs w:val="24"/>
        </w:rPr>
        <w:t xml:space="preserve"> </w:t>
      </w:r>
    </w:p>
    <w:p w14:paraId="0AFAFCFE" w14:textId="73F035D1" w:rsidR="004C26DC" w:rsidRPr="00FB5E85" w:rsidRDefault="0045771E" w:rsidP="003C1B2E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FB5E85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«СТУДЕНЧЕСКАЯ НАУКА </w:t>
      </w:r>
      <w:r w:rsidR="00B53560" w:rsidRPr="00FB5E85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- </w:t>
      </w:r>
      <w:r w:rsidRPr="00FB5E85">
        <w:rPr>
          <w:rFonts w:ascii="Times New Roman" w:hAnsi="Times New Roman" w:cs="Times New Roman"/>
          <w:b/>
          <w:bCs/>
          <w:kern w:val="36"/>
          <w:sz w:val="24"/>
          <w:szCs w:val="24"/>
        </w:rPr>
        <w:t>202</w:t>
      </w:r>
      <w:r w:rsidR="00324826">
        <w:rPr>
          <w:rFonts w:ascii="Times New Roman" w:hAnsi="Times New Roman" w:cs="Times New Roman"/>
          <w:b/>
          <w:bCs/>
          <w:kern w:val="36"/>
          <w:sz w:val="24"/>
          <w:szCs w:val="24"/>
        </w:rPr>
        <w:t>5</w:t>
      </w:r>
      <w:r w:rsidR="004C26DC" w:rsidRPr="00FB5E85">
        <w:rPr>
          <w:rFonts w:ascii="Times New Roman" w:hAnsi="Times New Roman" w:cs="Times New Roman"/>
          <w:b/>
          <w:bCs/>
          <w:kern w:val="36"/>
          <w:sz w:val="24"/>
          <w:szCs w:val="24"/>
        </w:rPr>
        <w:t>»</w:t>
      </w:r>
    </w:p>
    <w:p w14:paraId="765A56E4" w14:textId="3505D638" w:rsidR="004C26DC" w:rsidRDefault="004C26DC" w:rsidP="003C1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5E85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BB584F">
        <w:rPr>
          <w:rFonts w:ascii="Times New Roman" w:hAnsi="Times New Roman" w:cs="Times New Roman"/>
          <w:b/>
          <w:color w:val="000000"/>
          <w:sz w:val="24"/>
          <w:szCs w:val="24"/>
        </w:rPr>
        <w:t>ФОРМИР</w:t>
      </w:r>
      <w:r w:rsidR="00324826">
        <w:rPr>
          <w:rFonts w:ascii="Times New Roman" w:hAnsi="Times New Roman" w:cs="Times New Roman"/>
          <w:b/>
          <w:color w:val="000000"/>
          <w:sz w:val="24"/>
          <w:szCs w:val="24"/>
        </w:rPr>
        <w:t>УЕМ БУДУЩЕЕ ВМЕСТЕ: ОБРАЗОВАТЕЛЬНЫЙ, ЭКОНОМИЧЕСКИЙ И ИННОВАЦИОННЫЙ ПОТЕНЦИАЛ»</w:t>
      </w:r>
    </w:p>
    <w:p w14:paraId="421DF634" w14:textId="77777777" w:rsidR="00FC4341" w:rsidRDefault="00FC4341" w:rsidP="003C1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EA0C19F" w14:textId="77777777" w:rsidR="00FC4341" w:rsidRPr="00FC4341" w:rsidRDefault="00DF3A65" w:rsidP="00324826">
      <w:pPr>
        <w:spacing w:after="0"/>
        <w:ind w:firstLine="709"/>
        <w:jc w:val="right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FC4341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«</w:t>
      </w:r>
      <w:r w:rsidR="00324826" w:rsidRPr="00324826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 xml:space="preserve">Чтобы обучить другого, требуется больше ума, </w:t>
      </w:r>
    </w:p>
    <w:p w14:paraId="070C5754" w14:textId="77777777" w:rsidR="00FC4341" w:rsidRPr="00FC4341" w:rsidRDefault="00324826" w:rsidP="00324826">
      <w:pPr>
        <w:spacing w:after="0"/>
        <w:ind w:firstLine="709"/>
        <w:jc w:val="right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324826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чем чтобы научиться самому</w:t>
      </w:r>
      <w:r w:rsidRPr="00FC4341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»</w:t>
      </w:r>
    </w:p>
    <w:p w14:paraId="2FA1ACDD" w14:textId="7830E69F" w:rsidR="00324826" w:rsidRPr="00324826" w:rsidRDefault="00324826" w:rsidP="00324826">
      <w:pPr>
        <w:spacing w:after="0"/>
        <w:ind w:firstLine="709"/>
        <w:jc w:val="right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FC4341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 xml:space="preserve"> </w:t>
      </w:r>
      <w:r w:rsidRPr="00FC4341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А.С. Макаренко</w:t>
      </w:r>
    </w:p>
    <w:p w14:paraId="02C4601E" w14:textId="68716E47" w:rsidR="004C26DC" w:rsidRPr="00FB5E85" w:rsidRDefault="004C26DC" w:rsidP="0032482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2D66B6B" w14:textId="40EA554A" w:rsidR="00073196" w:rsidRPr="00FB5E85" w:rsidRDefault="00073196" w:rsidP="003C1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B5E85">
        <w:rPr>
          <w:rFonts w:ascii="Times New Roman" w:hAnsi="Times New Roman" w:cs="Times New Roman"/>
          <w:b/>
          <w:bCs/>
          <w:iCs/>
          <w:sz w:val="24"/>
          <w:szCs w:val="24"/>
        </w:rPr>
        <w:t>Г. ОМСК</w:t>
      </w:r>
    </w:p>
    <w:p w14:paraId="78D6D3D1" w14:textId="710FE1FF" w:rsidR="00073196" w:rsidRPr="00FB5E85" w:rsidRDefault="00324826" w:rsidP="003C1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21</w:t>
      </w:r>
      <w:r w:rsidR="00073196" w:rsidRPr="00FB5E8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609E4">
        <w:rPr>
          <w:rFonts w:ascii="Times New Roman" w:hAnsi="Times New Roman" w:cs="Times New Roman"/>
          <w:b/>
          <w:bCs/>
          <w:iCs/>
          <w:sz w:val="24"/>
          <w:szCs w:val="24"/>
        </w:rPr>
        <w:t>октября</w:t>
      </w:r>
      <w:r w:rsidR="00073196" w:rsidRPr="00FB5E8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5 </w:t>
      </w:r>
      <w:r w:rsidR="00073196" w:rsidRPr="00FB5E85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p w14:paraId="0FCCDD27" w14:textId="414CDD43" w:rsidR="00073196" w:rsidRPr="00FB5E85" w:rsidRDefault="00073196" w:rsidP="003C1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3AC3EC4" w14:textId="77777777" w:rsidR="00073196" w:rsidRPr="00FB5E85" w:rsidRDefault="00073196" w:rsidP="00C929ED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FB5E85">
        <w:rPr>
          <w:rFonts w:ascii="Times New Roman" w:hAnsi="Times New Roman" w:cs="Times New Roman"/>
          <w:b/>
          <w:bCs/>
          <w:kern w:val="36"/>
          <w:sz w:val="24"/>
          <w:szCs w:val="24"/>
        </w:rPr>
        <w:t>ИНФОРМАЦИОННОЕ ПИСЬМО</w:t>
      </w:r>
    </w:p>
    <w:p w14:paraId="7B800C76" w14:textId="7A6B0E10" w:rsidR="00073196" w:rsidRPr="00FB5E85" w:rsidRDefault="00073196" w:rsidP="00C929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5964376" w14:textId="401B154F" w:rsidR="00073196" w:rsidRPr="00FB5E85" w:rsidRDefault="00073196" w:rsidP="00C929E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B5E85">
        <w:rPr>
          <w:rFonts w:ascii="Times New Roman" w:hAnsi="Times New Roman" w:cs="Times New Roman"/>
          <w:iCs/>
          <w:sz w:val="24"/>
          <w:szCs w:val="24"/>
        </w:rPr>
        <w:t xml:space="preserve">Организационный комитет приглашает студентов, магистрантов и аспирантов принять участие в работе </w:t>
      </w:r>
      <w:r w:rsidRPr="00FB5E85">
        <w:rPr>
          <w:rFonts w:ascii="Times New Roman" w:hAnsi="Times New Roman" w:cs="Times New Roman"/>
          <w:iCs/>
          <w:kern w:val="36"/>
          <w:sz w:val="24"/>
          <w:szCs w:val="24"/>
          <w:lang w:val="en-US"/>
        </w:rPr>
        <w:t>X</w:t>
      </w:r>
      <w:r w:rsidR="00C64610">
        <w:rPr>
          <w:rFonts w:ascii="Times New Roman" w:hAnsi="Times New Roman" w:cs="Times New Roman"/>
          <w:iCs/>
          <w:kern w:val="36"/>
          <w:sz w:val="24"/>
          <w:szCs w:val="24"/>
          <w:lang w:val="en-US"/>
        </w:rPr>
        <w:t>I</w:t>
      </w:r>
      <w:r w:rsidR="00324826">
        <w:rPr>
          <w:rFonts w:ascii="Times New Roman" w:hAnsi="Times New Roman" w:cs="Times New Roman"/>
          <w:kern w:val="36"/>
          <w:sz w:val="24"/>
          <w:szCs w:val="24"/>
          <w:lang w:val="en-US"/>
        </w:rPr>
        <w:t>V</w:t>
      </w:r>
      <w:r w:rsidRPr="00FB5E85">
        <w:rPr>
          <w:rFonts w:ascii="Times New Roman" w:hAnsi="Times New Roman" w:cs="Times New Roman"/>
          <w:iCs/>
          <w:kern w:val="36"/>
          <w:sz w:val="24"/>
          <w:szCs w:val="24"/>
        </w:rPr>
        <w:t xml:space="preserve"> студенческой научно-практической конференции </w:t>
      </w:r>
      <w:r w:rsidRPr="00FB5E8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«</w:t>
      </w:r>
      <w:r w:rsidR="00BB584F" w:rsidRPr="00BB584F">
        <w:rPr>
          <w:rFonts w:ascii="Times New Roman" w:hAnsi="Times New Roman" w:cs="Times New Roman"/>
          <w:b/>
          <w:color w:val="000000"/>
          <w:sz w:val="24"/>
          <w:szCs w:val="24"/>
        </w:rPr>
        <w:t>Формир</w:t>
      </w:r>
      <w:r w:rsidR="003248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уем будущее вместе: </w:t>
      </w:r>
      <w:r w:rsidR="00E833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образовательный, </w:t>
      </w:r>
      <w:r w:rsidR="00E83318" w:rsidRPr="00BB584F">
        <w:rPr>
          <w:rFonts w:ascii="Times New Roman" w:hAnsi="Times New Roman" w:cs="Times New Roman"/>
          <w:b/>
          <w:color w:val="000000"/>
          <w:sz w:val="24"/>
          <w:szCs w:val="24"/>
        </w:rPr>
        <w:t>экономический</w:t>
      </w:r>
      <w:r w:rsidR="003248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инновационный потенциал</w:t>
      </w:r>
      <w:r w:rsidRPr="00FB5E8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», </w:t>
      </w:r>
      <w:r w:rsidRPr="00FB5E85">
        <w:rPr>
          <w:rFonts w:ascii="Times New Roman" w:hAnsi="Times New Roman" w:cs="Times New Roman"/>
          <w:iCs/>
          <w:color w:val="000000"/>
          <w:sz w:val="24"/>
          <w:szCs w:val="24"/>
        </w:rPr>
        <w:t>которая пройдет на базе факультета экономики, менеджмента, сервиса и туризма Омского государственного педагогического университета.</w:t>
      </w:r>
    </w:p>
    <w:p w14:paraId="0AD512DD" w14:textId="77777777" w:rsidR="00073196" w:rsidRPr="00FB5E85" w:rsidRDefault="00073196" w:rsidP="00C929E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78077E1C" w14:textId="729D4C1D" w:rsidR="00073196" w:rsidRPr="00FB5E85" w:rsidRDefault="00073196" w:rsidP="00C929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B5E85">
        <w:rPr>
          <w:rFonts w:ascii="Times New Roman" w:hAnsi="Times New Roman" w:cs="Times New Roman"/>
          <w:b/>
          <w:bCs/>
          <w:iCs/>
          <w:sz w:val="24"/>
          <w:szCs w:val="24"/>
        </w:rPr>
        <w:t>Цель конференции:</w:t>
      </w:r>
    </w:p>
    <w:p w14:paraId="5AF471ED" w14:textId="07222C12" w:rsidR="00E83318" w:rsidRPr="00E83318" w:rsidRDefault="00E83318" w:rsidP="00E83318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E83318">
        <w:rPr>
          <w:rFonts w:ascii="Times New Roman" w:hAnsi="Times New Roman" w:cs="Times New Roman"/>
        </w:rPr>
        <w:t>оздани</w:t>
      </w:r>
      <w:r>
        <w:rPr>
          <w:rFonts w:ascii="Times New Roman" w:hAnsi="Times New Roman" w:cs="Times New Roman"/>
        </w:rPr>
        <w:t>е</w:t>
      </w:r>
      <w:r w:rsidRPr="00E83318">
        <w:rPr>
          <w:rFonts w:ascii="Times New Roman" w:hAnsi="Times New Roman" w:cs="Times New Roman"/>
        </w:rPr>
        <w:t xml:space="preserve"> междисциплинарной площадки для обсуждения перспектив интеграции образования, экономики и инноваций. Конференция направлена на обмен передовым опытом среди студентов, а также способствует формированию новых подходов к подготовке высококвалифицированных кадров и созданию условий для успешной реализации потенциала молодёжи в условиях быстро меняющегося мира.</w:t>
      </w:r>
    </w:p>
    <w:p w14:paraId="42A818F8" w14:textId="79BD0BC2" w:rsidR="004B2DE8" w:rsidRPr="00FB5E85" w:rsidRDefault="005A013E" w:rsidP="00C929ED">
      <w:pPr>
        <w:pStyle w:val="Default"/>
        <w:ind w:firstLine="709"/>
        <w:jc w:val="both"/>
        <w:rPr>
          <w:rFonts w:ascii="Times New Roman" w:hAnsi="Times New Roman" w:cs="Times New Roman"/>
          <w:b/>
          <w:bCs/>
        </w:rPr>
      </w:pPr>
      <w:r w:rsidRPr="00FB5E85">
        <w:rPr>
          <w:rFonts w:ascii="Times New Roman" w:hAnsi="Times New Roman" w:cs="Times New Roman"/>
          <w:b/>
          <w:bCs/>
        </w:rPr>
        <w:t>Основные направления работы конференции:</w:t>
      </w:r>
    </w:p>
    <w:p w14:paraId="1C76DEC2" w14:textId="77777777" w:rsidR="0011404A" w:rsidRDefault="005A013E" w:rsidP="0011404A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FB5E85">
        <w:rPr>
          <w:rFonts w:ascii="Times New Roman" w:hAnsi="Times New Roman" w:cs="Times New Roman"/>
          <w:b/>
          <w:bCs/>
          <w:i/>
          <w:iCs/>
        </w:rPr>
        <w:t xml:space="preserve">Секция 1. </w:t>
      </w:r>
      <w:r w:rsidR="00B63A6E" w:rsidRPr="00B63A6E">
        <w:rPr>
          <w:rFonts w:ascii="Times New Roman" w:hAnsi="Times New Roman" w:cs="Times New Roman"/>
          <w:b/>
          <w:bCs/>
          <w:i/>
          <w:iCs/>
        </w:rPr>
        <w:t>Современное образование</w:t>
      </w:r>
      <w:r w:rsidR="00B63A6E">
        <w:rPr>
          <w:rFonts w:ascii="Times New Roman" w:hAnsi="Times New Roman" w:cs="Times New Roman"/>
          <w:b/>
          <w:bCs/>
          <w:i/>
          <w:iCs/>
        </w:rPr>
        <w:t xml:space="preserve">: традиции и инновации </w:t>
      </w:r>
      <w:r w:rsidRPr="00B63A6E">
        <w:rPr>
          <w:rFonts w:ascii="Times New Roman" w:hAnsi="Times New Roman" w:cs="Times New Roman"/>
        </w:rPr>
        <w:t>(область исследования:</w:t>
      </w:r>
      <w:r w:rsidR="00B63A6E" w:rsidRPr="00B63A6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B63A6E" w:rsidRPr="00B63A6E">
        <w:rPr>
          <w:rFonts w:ascii="Times New Roman" w:hAnsi="Times New Roman" w:cs="Times New Roman"/>
        </w:rPr>
        <w:t xml:space="preserve">новые технологии </w:t>
      </w:r>
      <w:r w:rsidR="00B63A6E">
        <w:rPr>
          <w:rFonts w:ascii="Times New Roman" w:hAnsi="Times New Roman" w:cs="Times New Roman"/>
        </w:rPr>
        <w:t xml:space="preserve">в </w:t>
      </w:r>
      <w:r w:rsidR="00B63A6E" w:rsidRPr="00B63A6E">
        <w:rPr>
          <w:rFonts w:ascii="Times New Roman" w:hAnsi="Times New Roman" w:cs="Times New Roman"/>
        </w:rPr>
        <w:t>учебн</w:t>
      </w:r>
      <w:r w:rsidR="00B63A6E" w:rsidRPr="00B63A6E">
        <w:rPr>
          <w:rFonts w:ascii="Times New Roman" w:hAnsi="Times New Roman" w:cs="Times New Roman"/>
        </w:rPr>
        <w:t>о</w:t>
      </w:r>
      <w:r w:rsidR="00B63A6E">
        <w:rPr>
          <w:rFonts w:ascii="Times New Roman" w:hAnsi="Times New Roman" w:cs="Times New Roman"/>
        </w:rPr>
        <w:t>м</w:t>
      </w:r>
      <w:r w:rsidR="00B63A6E" w:rsidRPr="00B63A6E">
        <w:rPr>
          <w:rFonts w:ascii="Times New Roman" w:hAnsi="Times New Roman" w:cs="Times New Roman"/>
        </w:rPr>
        <w:t xml:space="preserve"> процесс</w:t>
      </w:r>
      <w:r w:rsidR="00B63A6E">
        <w:rPr>
          <w:rFonts w:ascii="Times New Roman" w:hAnsi="Times New Roman" w:cs="Times New Roman"/>
        </w:rPr>
        <w:t>е, сохранение традиций отечественной системы образования, трансформация «</w:t>
      </w:r>
      <w:r w:rsidR="00B63A6E" w:rsidRPr="00B63A6E">
        <w:rPr>
          <w:rFonts w:ascii="Times New Roman" w:hAnsi="Times New Roman" w:cs="Times New Roman"/>
        </w:rPr>
        <w:t>формат</w:t>
      </w:r>
      <w:r w:rsidR="00B63A6E">
        <w:rPr>
          <w:rFonts w:ascii="Times New Roman" w:hAnsi="Times New Roman" w:cs="Times New Roman"/>
        </w:rPr>
        <w:t xml:space="preserve">ов» обучения для </w:t>
      </w:r>
      <w:r w:rsidR="00B63A6E" w:rsidRPr="00B63A6E">
        <w:rPr>
          <w:rFonts w:ascii="Times New Roman" w:hAnsi="Times New Roman" w:cs="Times New Roman"/>
        </w:rPr>
        <w:t>лучше</w:t>
      </w:r>
      <w:r w:rsidR="00B63A6E">
        <w:rPr>
          <w:rFonts w:ascii="Times New Roman" w:hAnsi="Times New Roman" w:cs="Times New Roman"/>
        </w:rPr>
        <w:t>го</w:t>
      </w:r>
      <w:r w:rsidR="00B63A6E" w:rsidRPr="00B63A6E">
        <w:rPr>
          <w:rFonts w:ascii="Times New Roman" w:hAnsi="Times New Roman" w:cs="Times New Roman"/>
        </w:rPr>
        <w:t xml:space="preserve"> усв</w:t>
      </w:r>
      <w:r w:rsidR="00B63A6E">
        <w:rPr>
          <w:rFonts w:ascii="Times New Roman" w:hAnsi="Times New Roman" w:cs="Times New Roman"/>
        </w:rPr>
        <w:t xml:space="preserve">оения </w:t>
      </w:r>
      <w:r w:rsidR="00B63A6E" w:rsidRPr="00B63A6E">
        <w:rPr>
          <w:rFonts w:ascii="Times New Roman" w:hAnsi="Times New Roman" w:cs="Times New Roman"/>
        </w:rPr>
        <w:t>знания</w:t>
      </w:r>
      <w:r w:rsidR="00B63A6E">
        <w:rPr>
          <w:rFonts w:ascii="Times New Roman" w:hAnsi="Times New Roman" w:cs="Times New Roman"/>
        </w:rPr>
        <w:t>, образовательный и воспитательных потенциал школы и пр.</w:t>
      </w:r>
      <w:r w:rsidRPr="009A4724">
        <w:rPr>
          <w:rFonts w:ascii="Times New Roman" w:hAnsi="Times New Roman" w:cs="Times New Roman"/>
        </w:rPr>
        <w:t>)</w:t>
      </w:r>
      <w:r w:rsidRPr="00FB5E85">
        <w:rPr>
          <w:rFonts w:ascii="Times New Roman" w:hAnsi="Times New Roman" w:cs="Times New Roman"/>
        </w:rPr>
        <w:t>.</w:t>
      </w:r>
    </w:p>
    <w:p w14:paraId="0A3AEE13" w14:textId="5F6BDF96" w:rsidR="005A013E" w:rsidRPr="009A4724" w:rsidRDefault="005A013E" w:rsidP="00B63A6E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FB5E85">
        <w:rPr>
          <w:rFonts w:ascii="Times New Roman" w:hAnsi="Times New Roman" w:cs="Times New Roman"/>
          <w:b/>
          <w:bCs/>
          <w:i/>
          <w:iCs/>
        </w:rPr>
        <w:t xml:space="preserve">Секция 2. </w:t>
      </w:r>
      <w:r w:rsidR="00B63A6E" w:rsidRPr="00B63A6E">
        <w:rPr>
          <w:rFonts w:ascii="Times New Roman" w:hAnsi="Times New Roman" w:cs="Times New Roman"/>
          <w:b/>
          <w:bCs/>
          <w:i/>
          <w:iCs/>
        </w:rPr>
        <w:t>Педагогический талант и лидерство: как воспитывать успешных учителей</w:t>
      </w:r>
      <w:r w:rsidR="00B63A6E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9A4724">
        <w:rPr>
          <w:rFonts w:ascii="Times New Roman" w:hAnsi="Times New Roman" w:cs="Times New Roman"/>
        </w:rPr>
        <w:t>(область исследования:</w:t>
      </w:r>
      <w:r w:rsidR="0011404A" w:rsidRPr="001140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11404A" w:rsidRPr="0011404A">
        <w:rPr>
          <w:rFonts w:ascii="Times New Roman" w:hAnsi="Times New Roman" w:cs="Times New Roman"/>
        </w:rPr>
        <w:t>формировани</w:t>
      </w:r>
      <w:r w:rsidR="0011404A">
        <w:rPr>
          <w:rFonts w:ascii="Times New Roman" w:hAnsi="Times New Roman" w:cs="Times New Roman"/>
        </w:rPr>
        <w:t>е</w:t>
      </w:r>
      <w:r w:rsidR="0011404A" w:rsidRPr="0011404A">
        <w:rPr>
          <w:rFonts w:ascii="Times New Roman" w:hAnsi="Times New Roman" w:cs="Times New Roman"/>
        </w:rPr>
        <w:t xml:space="preserve"> необходимых качеств современных педагогов, развити</w:t>
      </w:r>
      <w:r w:rsidR="0011404A">
        <w:rPr>
          <w:rFonts w:ascii="Times New Roman" w:hAnsi="Times New Roman" w:cs="Times New Roman"/>
        </w:rPr>
        <w:t>е</w:t>
      </w:r>
      <w:r w:rsidR="0011404A" w:rsidRPr="0011404A">
        <w:rPr>
          <w:rFonts w:ascii="Times New Roman" w:hAnsi="Times New Roman" w:cs="Times New Roman"/>
        </w:rPr>
        <w:t xml:space="preserve"> педагогических талантов и </w:t>
      </w:r>
      <w:r w:rsidR="0011404A" w:rsidRPr="0011404A">
        <w:rPr>
          <w:rFonts w:ascii="Times New Roman" w:hAnsi="Times New Roman" w:cs="Times New Roman"/>
        </w:rPr>
        <w:t>способност</w:t>
      </w:r>
      <w:r w:rsidR="0011404A">
        <w:rPr>
          <w:rFonts w:ascii="Times New Roman" w:hAnsi="Times New Roman" w:cs="Times New Roman"/>
        </w:rPr>
        <w:t>и</w:t>
      </w:r>
      <w:r w:rsidR="0011404A" w:rsidRPr="0011404A">
        <w:rPr>
          <w:rFonts w:ascii="Times New Roman" w:hAnsi="Times New Roman" w:cs="Times New Roman"/>
        </w:rPr>
        <w:t xml:space="preserve"> руководить учебно-воспитательным процессом эффективно и творчески</w:t>
      </w:r>
      <w:r w:rsidR="0011404A">
        <w:rPr>
          <w:rFonts w:ascii="Times New Roman" w:hAnsi="Times New Roman" w:cs="Times New Roman"/>
        </w:rPr>
        <w:t xml:space="preserve">, </w:t>
      </w:r>
      <w:r w:rsidR="0011404A" w:rsidRPr="0011404A">
        <w:rPr>
          <w:rFonts w:ascii="Times New Roman" w:hAnsi="Times New Roman" w:cs="Times New Roman"/>
        </w:rPr>
        <w:t>учител</w:t>
      </w:r>
      <w:r w:rsidR="0011404A">
        <w:rPr>
          <w:rFonts w:ascii="Times New Roman" w:hAnsi="Times New Roman" w:cs="Times New Roman"/>
        </w:rPr>
        <w:t xml:space="preserve">ь </w:t>
      </w:r>
      <w:r w:rsidR="0011404A" w:rsidRPr="0011404A">
        <w:rPr>
          <w:rFonts w:ascii="Times New Roman" w:hAnsi="Times New Roman" w:cs="Times New Roman"/>
        </w:rPr>
        <w:t>нового поколения</w:t>
      </w:r>
      <w:r w:rsidR="0011404A">
        <w:rPr>
          <w:rFonts w:ascii="Times New Roman" w:hAnsi="Times New Roman" w:cs="Times New Roman"/>
        </w:rPr>
        <w:t xml:space="preserve"> – кто он, к</w:t>
      </w:r>
      <w:r w:rsidR="0011404A" w:rsidRPr="0011404A">
        <w:rPr>
          <w:rFonts w:ascii="Times New Roman" w:hAnsi="Times New Roman" w:cs="Times New Roman"/>
        </w:rPr>
        <w:t>ак стать классным преподавателем и лидером</w:t>
      </w:r>
      <w:r w:rsidR="0011404A">
        <w:rPr>
          <w:rFonts w:ascii="Times New Roman" w:hAnsi="Times New Roman" w:cs="Times New Roman"/>
        </w:rPr>
        <w:t>, с</w:t>
      </w:r>
      <w:r w:rsidR="0011404A" w:rsidRPr="0011404A">
        <w:rPr>
          <w:rFonts w:ascii="Times New Roman" w:hAnsi="Times New Roman" w:cs="Times New Roman"/>
        </w:rPr>
        <w:t>оветы для тех, кто хочет расти профессионально и развиваться дальше</w:t>
      </w:r>
      <w:r w:rsidR="0011404A">
        <w:rPr>
          <w:rFonts w:ascii="Times New Roman" w:hAnsi="Times New Roman" w:cs="Times New Roman"/>
        </w:rPr>
        <w:t xml:space="preserve"> и пр.</w:t>
      </w:r>
      <w:r w:rsidRPr="009A4724">
        <w:rPr>
          <w:rFonts w:ascii="Times New Roman" w:hAnsi="Times New Roman" w:cs="Times New Roman"/>
        </w:rPr>
        <w:t>).</w:t>
      </w:r>
    </w:p>
    <w:p w14:paraId="455A8653" w14:textId="00622AA5" w:rsidR="00732EFE" w:rsidRDefault="00927AEA" w:rsidP="00732EFE">
      <w:pPr>
        <w:pStyle w:val="Default"/>
        <w:ind w:firstLine="851"/>
        <w:jc w:val="both"/>
        <w:rPr>
          <w:rFonts w:ascii="Times New Roman" w:hAnsi="Times New Roman" w:cs="Times New Roman"/>
        </w:rPr>
      </w:pPr>
      <w:r w:rsidRPr="00FB5E85">
        <w:rPr>
          <w:rFonts w:ascii="Times New Roman" w:hAnsi="Times New Roman" w:cs="Times New Roman"/>
          <w:b/>
          <w:bCs/>
          <w:i/>
          <w:iCs/>
        </w:rPr>
        <w:t>Секция 3.</w:t>
      </w:r>
      <w:r w:rsidRPr="00FB5E85">
        <w:rPr>
          <w:rFonts w:ascii="Times New Roman" w:hAnsi="Times New Roman" w:cs="Times New Roman"/>
          <w:b/>
          <w:bCs/>
        </w:rPr>
        <w:t xml:space="preserve"> </w:t>
      </w:r>
      <w:r w:rsidR="00732EFE" w:rsidRPr="00732EFE">
        <w:rPr>
          <w:rFonts w:ascii="Times New Roman" w:hAnsi="Times New Roman" w:cs="Times New Roman"/>
          <w:b/>
          <w:bCs/>
          <w:i/>
          <w:iCs/>
        </w:rPr>
        <w:t>Молодежь создает науку завтрашнего дня</w:t>
      </w:r>
      <w:r w:rsidR="00732EFE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732E1">
        <w:rPr>
          <w:rFonts w:ascii="Times New Roman" w:hAnsi="Times New Roman" w:cs="Times New Roman"/>
        </w:rPr>
        <w:t>(область исследования:</w:t>
      </w:r>
      <w:r w:rsidR="00732EFE">
        <w:rPr>
          <w:rFonts w:ascii="Times New Roman" w:hAnsi="Times New Roman" w:cs="Times New Roman"/>
        </w:rPr>
        <w:t xml:space="preserve"> р</w:t>
      </w:r>
      <w:r w:rsidR="00732EFE" w:rsidRPr="00732EFE">
        <w:rPr>
          <w:rFonts w:ascii="Times New Roman" w:hAnsi="Times New Roman" w:cs="Times New Roman"/>
        </w:rPr>
        <w:t>оль студенческих научных лабораторий в развитии исследований</w:t>
      </w:r>
      <w:r w:rsidR="00732EFE">
        <w:rPr>
          <w:rFonts w:ascii="Times New Roman" w:hAnsi="Times New Roman" w:cs="Times New Roman"/>
        </w:rPr>
        <w:t>, о</w:t>
      </w:r>
      <w:r w:rsidR="00732EFE" w:rsidRPr="00732EFE">
        <w:rPr>
          <w:rFonts w:ascii="Times New Roman" w:hAnsi="Times New Roman" w:cs="Times New Roman"/>
        </w:rPr>
        <w:t>пыт участия студентов в крупных научно-исследовательских проектах</w:t>
      </w:r>
      <w:r w:rsidR="00732EFE">
        <w:rPr>
          <w:rFonts w:ascii="Times New Roman" w:hAnsi="Times New Roman" w:cs="Times New Roman"/>
        </w:rPr>
        <w:t>, п</w:t>
      </w:r>
      <w:r w:rsidR="00732EFE" w:rsidRPr="00732EFE">
        <w:rPr>
          <w:rFonts w:ascii="Times New Roman" w:hAnsi="Times New Roman" w:cs="Times New Roman"/>
        </w:rPr>
        <w:t>ерспективы ме</w:t>
      </w:r>
      <w:r w:rsidR="00732EFE">
        <w:rPr>
          <w:rFonts w:ascii="Times New Roman" w:hAnsi="Times New Roman" w:cs="Times New Roman"/>
        </w:rPr>
        <w:t xml:space="preserve">ждисциплинарного </w:t>
      </w:r>
      <w:r w:rsidR="00732EFE" w:rsidRPr="00732EFE">
        <w:rPr>
          <w:rFonts w:ascii="Times New Roman" w:hAnsi="Times New Roman" w:cs="Times New Roman"/>
        </w:rPr>
        <w:t>сотрудничества и академической мобильности студентов</w:t>
      </w:r>
      <w:r w:rsidR="00732EFE">
        <w:rPr>
          <w:rFonts w:ascii="Times New Roman" w:hAnsi="Times New Roman" w:cs="Times New Roman"/>
        </w:rPr>
        <w:t xml:space="preserve"> и пр.).</w:t>
      </w:r>
    </w:p>
    <w:p w14:paraId="7DA13258" w14:textId="6AA8F934" w:rsidR="00732EFE" w:rsidRDefault="00732EFE" w:rsidP="00732EFE">
      <w:pPr>
        <w:pStyle w:val="Default"/>
        <w:ind w:firstLine="851"/>
        <w:jc w:val="both"/>
        <w:rPr>
          <w:rFonts w:ascii="Times New Roman" w:hAnsi="Times New Roman" w:cs="Times New Roman"/>
        </w:rPr>
      </w:pPr>
      <w:r w:rsidRPr="00FB5E85">
        <w:rPr>
          <w:rFonts w:ascii="Times New Roman" w:hAnsi="Times New Roman" w:cs="Times New Roman"/>
          <w:b/>
          <w:bCs/>
          <w:i/>
          <w:iCs/>
        </w:rPr>
        <w:lastRenderedPageBreak/>
        <w:t xml:space="preserve">Секция </w:t>
      </w:r>
      <w:r>
        <w:rPr>
          <w:rFonts w:ascii="Times New Roman" w:hAnsi="Times New Roman" w:cs="Times New Roman"/>
          <w:b/>
          <w:bCs/>
          <w:i/>
          <w:iCs/>
        </w:rPr>
        <w:t>4</w:t>
      </w:r>
      <w:r w:rsidRPr="00FB5E85">
        <w:rPr>
          <w:rFonts w:ascii="Times New Roman" w:hAnsi="Times New Roman" w:cs="Times New Roman"/>
          <w:b/>
          <w:bCs/>
          <w:i/>
          <w:iCs/>
        </w:rPr>
        <w:t>.</w:t>
      </w:r>
      <w:r w:rsidRPr="00FB5E85">
        <w:rPr>
          <w:rFonts w:ascii="Times New Roman" w:hAnsi="Times New Roman" w:cs="Times New Roman"/>
          <w:b/>
          <w:bCs/>
        </w:rPr>
        <w:t xml:space="preserve"> </w:t>
      </w:r>
      <w:r w:rsidRPr="00732EFE">
        <w:rPr>
          <w:rFonts w:ascii="Times New Roman" w:hAnsi="Times New Roman" w:cs="Times New Roman"/>
          <w:b/>
          <w:bCs/>
          <w:i/>
          <w:iCs/>
        </w:rPr>
        <w:t>Финансовая грамотность в эпоху цифровых технологий: безопасность, осознанность и защита от мошенников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732E1">
        <w:rPr>
          <w:rFonts w:ascii="Times New Roman" w:hAnsi="Times New Roman" w:cs="Times New Roman"/>
        </w:rPr>
        <w:t>(область исследования:</w:t>
      </w:r>
      <w:r>
        <w:rPr>
          <w:rFonts w:ascii="Times New Roman" w:hAnsi="Times New Roman" w:cs="Times New Roman"/>
        </w:rPr>
        <w:t xml:space="preserve"> </w:t>
      </w:r>
      <w:r w:rsidRPr="00732EFE">
        <w:rPr>
          <w:rFonts w:ascii="Times New Roman" w:hAnsi="Times New Roman" w:cs="Times New Roman"/>
        </w:rPr>
        <w:t>значимость финансовой культуры</w:t>
      </w:r>
      <w:r>
        <w:rPr>
          <w:rFonts w:ascii="Times New Roman" w:hAnsi="Times New Roman" w:cs="Times New Roman"/>
        </w:rPr>
        <w:t>,</w:t>
      </w:r>
      <w:r w:rsidRPr="00732EFE">
        <w:rPr>
          <w:rFonts w:ascii="Times New Roman" w:hAnsi="Times New Roman" w:cs="Times New Roman"/>
        </w:rPr>
        <w:t xml:space="preserve"> риски цифрового пространства, инструменты защиты и разумного финансового поведени</w:t>
      </w:r>
      <w:r>
        <w:rPr>
          <w:rFonts w:ascii="Times New Roman" w:hAnsi="Times New Roman" w:cs="Times New Roman"/>
        </w:rPr>
        <w:t xml:space="preserve">я </w:t>
      </w:r>
      <w:r>
        <w:rPr>
          <w:rFonts w:ascii="Times New Roman" w:hAnsi="Times New Roman" w:cs="Times New Roman"/>
        </w:rPr>
        <w:t>и пр.).</w:t>
      </w:r>
    </w:p>
    <w:p w14:paraId="3090DC67" w14:textId="77777777" w:rsidR="00484523" w:rsidRPr="00732EFE" w:rsidRDefault="00484523" w:rsidP="00732EFE">
      <w:pPr>
        <w:pStyle w:val="Default"/>
        <w:ind w:firstLine="851"/>
        <w:jc w:val="both"/>
        <w:rPr>
          <w:rFonts w:ascii="Times New Roman" w:hAnsi="Times New Roman" w:cs="Times New Roman"/>
        </w:rPr>
      </w:pPr>
    </w:p>
    <w:p w14:paraId="58531EFF" w14:textId="48E6456C" w:rsidR="00927AEA" w:rsidRDefault="00927AEA" w:rsidP="00C92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конференции </w:t>
      </w:r>
      <w:r w:rsidRPr="00927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БЕСПЛАТНОЕ</w:t>
      </w:r>
      <w:r w:rsidRPr="00927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форма участия – </w:t>
      </w:r>
      <w:r w:rsidRPr="00927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ОЧНАЯ </w:t>
      </w:r>
      <w:r w:rsidRPr="00927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(возможно </w:t>
      </w:r>
      <w:r w:rsidRPr="00BB5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дистанционное участие</w:t>
      </w:r>
      <w:r w:rsidR="00BB5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B584F">
        <w:rPr>
          <w:rFonts w:ascii="Times New Roman" w:eastAsia="Times New Roman" w:hAnsi="Times New Roman" w:cs="Times New Roman"/>
          <w:sz w:val="24"/>
          <w:szCs w:val="24"/>
          <w:lang w:eastAsia="ru-RU"/>
        </w:rPr>
        <w:t>(ссылка на подключение и инструкции будут направлены участнику ответным письмом на полученные тезисы</w:t>
      </w:r>
      <w:r w:rsidRPr="00927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Информация о конференции будет размещена на сайте ОмГПУ. </w:t>
      </w:r>
    </w:p>
    <w:p w14:paraId="5F1F995D" w14:textId="77777777" w:rsidR="00484523" w:rsidRPr="00FB5E85" w:rsidRDefault="00484523" w:rsidP="00C92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CD81E2" w14:textId="68656628" w:rsidR="00A4535C" w:rsidRDefault="00927AEA" w:rsidP="00A4535C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FB5E85">
        <w:rPr>
          <w:rFonts w:ascii="Times New Roman" w:hAnsi="Times New Roman" w:cs="Times New Roman"/>
          <w:sz w:val="24"/>
          <w:szCs w:val="24"/>
        </w:rPr>
        <w:t xml:space="preserve">Статьи, подготовленные участниками конференции на основе представленных докладов и </w:t>
      </w:r>
      <w:r w:rsidRPr="00FB5E85">
        <w:rPr>
          <w:rFonts w:ascii="Times New Roman" w:hAnsi="Times New Roman" w:cs="Times New Roman"/>
          <w:i/>
          <w:iCs/>
          <w:sz w:val="24"/>
          <w:szCs w:val="24"/>
        </w:rPr>
        <w:t>прошедшие рецензирование</w:t>
      </w:r>
      <w:r w:rsidRPr="00FB5E85">
        <w:rPr>
          <w:rFonts w:ascii="Times New Roman" w:hAnsi="Times New Roman" w:cs="Times New Roman"/>
          <w:sz w:val="24"/>
          <w:szCs w:val="24"/>
        </w:rPr>
        <w:t xml:space="preserve">, будут опубликованы в сборнике материалов </w:t>
      </w:r>
      <w:r w:rsidRPr="00A4535C">
        <w:rPr>
          <w:rFonts w:ascii="Times New Roman" w:hAnsi="Times New Roman" w:cs="Times New Roman"/>
          <w:sz w:val="24"/>
          <w:szCs w:val="24"/>
        </w:rPr>
        <w:t>сетевого электронного студенческого научного журнала «</w:t>
      </w:r>
      <w:proofErr w:type="spellStart"/>
      <w:r w:rsidRPr="00A4535C">
        <w:rPr>
          <w:rFonts w:ascii="Times New Roman" w:hAnsi="Times New Roman" w:cs="Times New Roman"/>
          <w:sz w:val="24"/>
          <w:szCs w:val="24"/>
        </w:rPr>
        <w:t>Ratio</w:t>
      </w:r>
      <w:proofErr w:type="spellEnd"/>
      <w:r w:rsidRPr="00A4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35C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A4535C">
        <w:rPr>
          <w:rFonts w:ascii="Times New Roman" w:hAnsi="Times New Roman" w:cs="Times New Roman"/>
          <w:sz w:val="24"/>
          <w:szCs w:val="24"/>
        </w:rPr>
        <w:t xml:space="preserve"> Natura».</w:t>
      </w:r>
      <w:r w:rsidR="008A5C11" w:rsidRPr="00A4535C">
        <w:rPr>
          <w:rFonts w:ascii="Times New Roman" w:hAnsi="Times New Roman" w:cs="Times New Roman"/>
          <w:sz w:val="24"/>
          <w:szCs w:val="24"/>
        </w:rPr>
        <w:t xml:space="preserve"> </w:t>
      </w:r>
      <w:r w:rsidRPr="00A4535C">
        <w:rPr>
          <w:rStyle w:val="a5"/>
          <w:rFonts w:ascii="Times New Roman" w:hAnsi="Times New Roman" w:cs="Times New Roman"/>
          <w:b w:val="0"/>
          <w:sz w:val="24"/>
          <w:szCs w:val="24"/>
        </w:rPr>
        <w:t>В каждой секции будут определены лучшие доклады. Все участники получат сертификаты</w:t>
      </w:r>
      <w:r w:rsidR="00B309D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(будут направлены в электронном виде на указанный в заявке на участие конференции эл. адрес).</w:t>
      </w:r>
    </w:p>
    <w:p w14:paraId="43A83481" w14:textId="77777777" w:rsidR="00A4535C" w:rsidRDefault="00AC273D" w:rsidP="00A453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535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При отправке статьи необходимо ознакомиться с </w:t>
      </w:r>
      <w:hyperlink r:id="rId6" w:history="1">
        <w:r w:rsidRPr="00A4535C">
          <w:rPr>
            <w:rStyle w:val="a6"/>
            <w:rFonts w:ascii="Times New Roman" w:hAnsi="Times New Roman" w:cs="Times New Roman"/>
            <w:sz w:val="24"/>
            <w:szCs w:val="24"/>
          </w:rPr>
          <w:t>авторским соглашением</w:t>
        </w:r>
      </w:hyperlink>
      <w:r w:rsidRPr="00A4535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(публичной офертой) об условиях публикации научной статьи в студенческом научном электронном журнале «</w:t>
      </w:r>
      <w:proofErr w:type="spellStart"/>
      <w:r w:rsidRPr="00A4535C">
        <w:rPr>
          <w:rStyle w:val="a5"/>
          <w:rFonts w:ascii="Times New Roman" w:hAnsi="Times New Roman" w:cs="Times New Roman"/>
          <w:b w:val="0"/>
          <w:sz w:val="24"/>
          <w:szCs w:val="24"/>
        </w:rPr>
        <w:t>Ratio</w:t>
      </w:r>
      <w:proofErr w:type="spellEnd"/>
      <w:r w:rsidRPr="00A4535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A4535C">
        <w:rPr>
          <w:rStyle w:val="a5"/>
          <w:rFonts w:ascii="Times New Roman" w:hAnsi="Times New Roman" w:cs="Times New Roman"/>
          <w:b w:val="0"/>
          <w:sz w:val="24"/>
          <w:szCs w:val="24"/>
        </w:rPr>
        <w:t>et</w:t>
      </w:r>
      <w:proofErr w:type="spellEnd"/>
      <w:r w:rsidRPr="00A4535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Natura»</w:t>
      </w:r>
      <w:r w:rsidR="00A4535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4535C" w:rsidRPr="00A4535C">
        <w:rPr>
          <w:rStyle w:val="a5"/>
          <w:rFonts w:ascii="Times New Roman" w:hAnsi="Times New Roman" w:cs="Times New Roman"/>
          <w:b w:val="0"/>
          <w:sz w:val="24"/>
          <w:szCs w:val="24"/>
        </w:rPr>
        <w:t>(</w:t>
      </w:r>
      <w:r w:rsidR="00A4535C">
        <w:rPr>
          <w:rFonts w:ascii="Times New Roman" w:hAnsi="Times New Roman" w:cs="Times New Roman"/>
        </w:rPr>
        <w:t>ж</w:t>
      </w:r>
      <w:r w:rsidR="00A4535C" w:rsidRPr="00A4535C">
        <w:rPr>
          <w:rFonts w:ascii="Times New Roman" w:hAnsi="Times New Roman" w:cs="Times New Roman"/>
        </w:rPr>
        <w:t>урнал «</w:t>
      </w:r>
      <w:proofErr w:type="spellStart"/>
      <w:r w:rsidR="00A4535C" w:rsidRPr="00A4535C">
        <w:rPr>
          <w:rFonts w:ascii="Times New Roman" w:hAnsi="Times New Roman" w:cs="Times New Roman"/>
        </w:rPr>
        <w:t>Ratio</w:t>
      </w:r>
      <w:proofErr w:type="spellEnd"/>
      <w:r w:rsidR="00A4535C" w:rsidRPr="00A4535C">
        <w:rPr>
          <w:rFonts w:ascii="Times New Roman" w:hAnsi="Times New Roman" w:cs="Times New Roman"/>
        </w:rPr>
        <w:t xml:space="preserve"> </w:t>
      </w:r>
      <w:proofErr w:type="spellStart"/>
      <w:r w:rsidR="00A4535C" w:rsidRPr="00A4535C">
        <w:rPr>
          <w:rFonts w:ascii="Times New Roman" w:hAnsi="Times New Roman" w:cs="Times New Roman"/>
        </w:rPr>
        <w:t>et</w:t>
      </w:r>
      <w:proofErr w:type="spellEnd"/>
      <w:r w:rsidR="00A4535C" w:rsidRPr="00A4535C">
        <w:rPr>
          <w:rFonts w:ascii="Times New Roman" w:hAnsi="Times New Roman" w:cs="Times New Roman"/>
        </w:rPr>
        <w:t xml:space="preserve"> Natura» включен в базу РИНЦ (Российский индекс научного цитирования, </w:t>
      </w:r>
      <w:hyperlink r:id="rId7" w:history="1">
        <w:r w:rsidR="00A4535C" w:rsidRPr="00A4535C">
          <w:rPr>
            <w:rStyle w:val="a6"/>
            <w:rFonts w:ascii="Times New Roman" w:hAnsi="Times New Roman" w:cs="Times New Roman"/>
          </w:rPr>
          <w:t>www.elibrary.ru</w:t>
        </w:r>
      </w:hyperlink>
      <w:r w:rsidR="00A4535C" w:rsidRPr="00A4535C">
        <w:rPr>
          <w:rFonts w:ascii="Times New Roman" w:hAnsi="Times New Roman" w:cs="Times New Roman"/>
        </w:rPr>
        <w:t>).</w:t>
      </w:r>
    </w:p>
    <w:p w14:paraId="53BFF07B" w14:textId="77777777" w:rsidR="00A4535C" w:rsidRDefault="00A4535C" w:rsidP="00A453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F51F669" w14:textId="0053D64B" w:rsidR="00927AEA" w:rsidRDefault="00927AEA" w:rsidP="00A45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523">
        <w:rPr>
          <w:rFonts w:ascii="Times New Roman" w:hAnsi="Times New Roman" w:cs="Times New Roman"/>
          <w:sz w:val="24"/>
          <w:szCs w:val="24"/>
        </w:rPr>
        <w:t>Конференция будет проходить на базе ОмГПУ по адресу ул. Интернациональная, 6, ауд.3</w:t>
      </w:r>
      <w:r w:rsidR="00FB5E85" w:rsidRPr="00484523">
        <w:rPr>
          <w:rFonts w:ascii="Times New Roman" w:hAnsi="Times New Roman" w:cs="Times New Roman"/>
          <w:sz w:val="24"/>
          <w:szCs w:val="24"/>
        </w:rPr>
        <w:t xml:space="preserve">07 </w:t>
      </w:r>
      <w:r w:rsidR="00E83318" w:rsidRPr="00484523">
        <w:rPr>
          <w:rFonts w:ascii="Times New Roman" w:hAnsi="Times New Roman" w:cs="Times New Roman"/>
          <w:b/>
          <w:sz w:val="24"/>
          <w:szCs w:val="24"/>
        </w:rPr>
        <w:t>21</w:t>
      </w:r>
      <w:r w:rsidR="00B9461B" w:rsidRPr="00484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584F" w:rsidRPr="00484523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48452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83318" w:rsidRPr="0048452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84523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484523">
        <w:rPr>
          <w:rFonts w:ascii="Times New Roman" w:hAnsi="Times New Roman" w:cs="Times New Roman"/>
          <w:sz w:val="24"/>
          <w:szCs w:val="24"/>
        </w:rPr>
        <w:t xml:space="preserve"> с 14:20 (регистрация участников с 14:00).  </w:t>
      </w:r>
    </w:p>
    <w:p w14:paraId="19E141A2" w14:textId="77777777" w:rsidR="00484523" w:rsidRPr="00484523" w:rsidRDefault="00484523" w:rsidP="00A45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670AB1" w14:textId="76F4D936" w:rsidR="00927AEA" w:rsidRDefault="00927AEA" w:rsidP="00A45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3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Для участия в конференции необходимо </w:t>
      </w:r>
      <w:r w:rsidRPr="00A4535C">
        <w:rPr>
          <w:rFonts w:ascii="Times New Roman" w:hAnsi="Times New Roman" w:cs="Times New Roman"/>
          <w:sz w:val="24"/>
          <w:szCs w:val="24"/>
        </w:rPr>
        <w:t xml:space="preserve">до </w:t>
      </w:r>
      <w:r w:rsidR="00E83318">
        <w:rPr>
          <w:rFonts w:ascii="Times New Roman" w:hAnsi="Times New Roman" w:cs="Times New Roman"/>
          <w:b/>
          <w:sz w:val="24"/>
          <w:szCs w:val="24"/>
        </w:rPr>
        <w:t>17</w:t>
      </w:r>
      <w:r w:rsidR="00B9461B" w:rsidRPr="00A45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5FE">
        <w:rPr>
          <w:rFonts w:ascii="Times New Roman" w:hAnsi="Times New Roman" w:cs="Times New Roman"/>
          <w:b/>
          <w:sz w:val="24"/>
          <w:szCs w:val="24"/>
        </w:rPr>
        <w:t>октября</w:t>
      </w:r>
      <w:r w:rsidR="00B9461B" w:rsidRPr="00A45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535C">
        <w:rPr>
          <w:rFonts w:ascii="Times New Roman" w:hAnsi="Times New Roman" w:cs="Times New Roman"/>
          <w:b/>
          <w:sz w:val="24"/>
          <w:szCs w:val="24"/>
        </w:rPr>
        <w:t>202</w:t>
      </w:r>
      <w:r w:rsidR="00E83318">
        <w:rPr>
          <w:rFonts w:ascii="Times New Roman" w:hAnsi="Times New Roman" w:cs="Times New Roman"/>
          <w:b/>
          <w:sz w:val="24"/>
          <w:szCs w:val="24"/>
        </w:rPr>
        <w:t>5</w:t>
      </w:r>
      <w:r w:rsidRPr="00A4535C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A4535C">
        <w:rPr>
          <w:rFonts w:ascii="Times New Roman" w:hAnsi="Times New Roman" w:cs="Times New Roman"/>
          <w:sz w:val="24"/>
          <w:szCs w:val="24"/>
        </w:rPr>
        <w:t xml:space="preserve">. отправить заявку </w:t>
      </w:r>
      <w:r w:rsidR="00BB584F">
        <w:rPr>
          <w:rFonts w:ascii="Times New Roman" w:hAnsi="Times New Roman" w:cs="Times New Roman"/>
          <w:sz w:val="24"/>
          <w:szCs w:val="24"/>
        </w:rPr>
        <w:t xml:space="preserve">и тезисы </w:t>
      </w:r>
      <w:r w:rsidRPr="00A4535C">
        <w:rPr>
          <w:rFonts w:ascii="Times New Roman" w:hAnsi="Times New Roman" w:cs="Times New Roman"/>
          <w:sz w:val="24"/>
          <w:szCs w:val="24"/>
        </w:rPr>
        <w:t xml:space="preserve">по электронной почте: </w:t>
      </w:r>
      <w:hyperlink r:id="rId8" w:history="1">
        <w:r w:rsidRPr="00A4535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</w:t>
        </w:r>
        <w:r w:rsidRPr="00A4535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A4535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geshko</w:t>
        </w:r>
        <w:r w:rsidRPr="00A4535C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A4535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A4535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A4535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4535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/>
      <w:r w:rsidRPr="00A4535C">
        <w:rPr>
          <w:rFonts w:ascii="Times New Roman" w:hAnsi="Times New Roman" w:cs="Times New Roman"/>
          <w:sz w:val="24"/>
          <w:szCs w:val="24"/>
        </w:rPr>
        <w:t>с указанием темы письма: «</w:t>
      </w:r>
      <w:r w:rsidR="00BB584F">
        <w:rPr>
          <w:rFonts w:ascii="Times New Roman" w:hAnsi="Times New Roman" w:cs="Times New Roman"/>
          <w:sz w:val="24"/>
          <w:szCs w:val="24"/>
        </w:rPr>
        <w:t>Студенческая наука</w:t>
      </w:r>
      <w:r w:rsidRPr="00A4535C">
        <w:rPr>
          <w:rFonts w:ascii="Times New Roman" w:hAnsi="Times New Roman" w:cs="Times New Roman"/>
          <w:sz w:val="24"/>
          <w:szCs w:val="24"/>
        </w:rPr>
        <w:t>»</w:t>
      </w:r>
      <w:r w:rsidR="00BB584F">
        <w:rPr>
          <w:rFonts w:ascii="Times New Roman" w:hAnsi="Times New Roman" w:cs="Times New Roman"/>
          <w:sz w:val="24"/>
          <w:szCs w:val="24"/>
        </w:rPr>
        <w:t xml:space="preserve"> и приложить три файла: заявку на участие, тезисы, результаты проверки текста на оригинальность</w:t>
      </w:r>
      <w:r w:rsidR="00CF75FE">
        <w:rPr>
          <w:rFonts w:ascii="Times New Roman" w:hAnsi="Times New Roman" w:cs="Times New Roman"/>
          <w:sz w:val="24"/>
          <w:szCs w:val="24"/>
        </w:rPr>
        <w:t xml:space="preserve"> (</w:t>
      </w:r>
      <w:r w:rsidR="00CF75FE" w:rsidRPr="00CF75FE">
        <w:rPr>
          <w:rFonts w:ascii="Times New Roman" w:hAnsi="Times New Roman" w:cs="Times New Roman"/>
          <w:sz w:val="24"/>
          <w:szCs w:val="24"/>
        </w:rPr>
        <w:t>https://antiplagiat.ru/</w:t>
      </w:r>
      <w:r w:rsidR="00CF75FE">
        <w:rPr>
          <w:rFonts w:ascii="Times New Roman" w:hAnsi="Times New Roman" w:cs="Times New Roman"/>
          <w:sz w:val="24"/>
          <w:szCs w:val="24"/>
        </w:rPr>
        <w:t>)</w:t>
      </w:r>
      <w:r w:rsidR="00BB58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FCBA70" w14:textId="1010232B" w:rsidR="001D1FBF" w:rsidRPr="001D1FBF" w:rsidRDefault="001D1FBF" w:rsidP="001D1FBF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D1FBF">
        <w:rPr>
          <w:rFonts w:ascii="Times New Roman" w:hAnsi="Times New Roman" w:cs="Times New Roman"/>
          <w:i/>
          <w:iCs/>
        </w:rPr>
        <w:t>Общие требования к устному выступлению на конференции:</w:t>
      </w:r>
      <w:r>
        <w:rPr>
          <w:rFonts w:ascii="Times New Roman" w:hAnsi="Times New Roman" w:cs="Times New Roman"/>
          <w:i/>
          <w:iCs/>
        </w:rPr>
        <w:t xml:space="preserve"> </w:t>
      </w:r>
      <w:r w:rsidRPr="001D1FBF">
        <w:rPr>
          <w:rFonts w:ascii="Times New Roman" w:hAnsi="Times New Roman" w:cs="Times New Roman"/>
        </w:rPr>
        <w:t>р</w:t>
      </w:r>
      <w:r w:rsidRPr="001D1FBF">
        <w:rPr>
          <w:rFonts w:ascii="Times New Roman" w:hAnsi="Times New Roman" w:cs="Times New Roman"/>
        </w:rPr>
        <w:t>егламент: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не более 5</w:t>
      </w:r>
      <w:r w:rsidRPr="001D1FBF">
        <w:rPr>
          <w:rFonts w:ascii="Times New Roman" w:hAnsi="Times New Roman" w:cs="Times New Roman"/>
        </w:rPr>
        <w:t xml:space="preserve"> минут</w:t>
      </w:r>
      <w:r>
        <w:rPr>
          <w:rFonts w:ascii="Times New Roman" w:hAnsi="Times New Roman" w:cs="Times New Roman"/>
        </w:rPr>
        <w:t>; л</w:t>
      </w:r>
      <w:r w:rsidRPr="001D1FBF">
        <w:rPr>
          <w:rFonts w:ascii="Times New Roman" w:hAnsi="Times New Roman" w:cs="Times New Roman"/>
        </w:rPr>
        <w:t>огичность структуры:</w:t>
      </w:r>
      <w:r w:rsidRPr="001D1FBF">
        <w:rPr>
          <w:rFonts w:ascii="Times New Roman" w:hAnsi="Times New Roman" w:cs="Times New Roman"/>
        </w:rPr>
        <w:t xml:space="preserve"> п</w:t>
      </w:r>
      <w:r w:rsidRPr="001D1FBF">
        <w:rPr>
          <w:rFonts w:ascii="Times New Roman" w:hAnsi="Times New Roman" w:cs="Times New Roman"/>
        </w:rPr>
        <w:t>остановка основной проблемы и обоснование её важности</w:t>
      </w:r>
      <w:r w:rsidRPr="001D1FBF">
        <w:rPr>
          <w:rFonts w:ascii="Times New Roman" w:hAnsi="Times New Roman" w:cs="Times New Roman"/>
        </w:rPr>
        <w:t>, и</w:t>
      </w:r>
      <w:r w:rsidRPr="001D1FBF">
        <w:rPr>
          <w:rFonts w:ascii="Times New Roman" w:hAnsi="Times New Roman" w:cs="Times New Roman"/>
        </w:rPr>
        <w:t>зложение сути своего исследования: гипотезы, методологии, основных выводов</w:t>
      </w:r>
      <w:r w:rsidRPr="001D1FBF">
        <w:rPr>
          <w:rFonts w:ascii="Times New Roman" w:hAnsi="Times New Roman" w:cs="Times New Roman"/>
        </w:rPr>
        <w:t>, з</w:t>
      </w:r>
      <w:r w:rsidRPr="001D1FBF">
        <w:rPr>
          <w:rFonts w:ascii="Times New Roman" w:hAnsi="Times New Roman" w:cs="Times New Roman"/>
        </w:rPr>
        <w:t>авершение чётким выводом и предложением дальнейших шагов</w:t>
      </w:r>
      <w:r w:rsidRPr="001D1FBF">
        <w:rPr>
          <w:rFonts w:ascii="Times New Roman" w:hAnsi="Times New Roman" w:cs="Times New Roman"/>
        </w:rPr>
        <w:t>; п</w:t>
      </w:r>
      <w:r w:rsidRPr="001D1FBF">
        <w:rPr>
          <w:rFonts w:ascii="Times New Roman" w:hAnsi="Times New Roman" w:cs="Times New Roman"/>
        </w:rPr>
        <w:t>одготовка визуальных материалов:</w:t>
      </w:r>
      <w:r w:rsidRPr="001D1FBF">
        <w:rPr>
          <w:rFonts w:ascii="Times New Roman" w:hAnsi="Times New Roman" w:cs="Times New Roman"/>
        </w:rPr>
        <w:t xml:space="preserve"> доклад сопровождается </w:t>
      </w:r>
      <w:r w:rsidRPr="001D1FBF">
        <w:rPr>
          <w:rFonts w:ascii="Times New Roman" w:hAnsi="Times New Roman" w:cs="Times New Roman"/>
        </w:rPr>
        <w:t>презентационны</w:t>
      </w:r>
      <w:r w:rsidRPr="001D1FBF">
        <w:rPr>
          <w:rFonts w:ascii="Times New Roman" w:hAnsi="Times New Roman" w:cs="Times New Roman"/>
        </w:rPr>
        <w:t>ми</w:t>
      </w:r>
      <w:r w:rsidRPr="001D1FBF">
        <w:rPr>
          <w:rFonts w:ascii="Times New Roman" w:hAnsi="Times New Roman" w:cs="Times New Roman"/>
        </w:rPr>
        <w:t xml:space="preserve"> материал</w:t>
      </w:r>
      <w:r w:rsidRPr="001D1FBF">
        <w:rPr>
          <w:rFonts w:ascii="Times New Roman" w:hAnsi="Times New Roman" w:cs="Times New Roman"/>
        </w:rPr>
        <w:t xml:space="preserve">ами, где </w:t>
      </w:r>
      <w:r w:rsidRPr="001D1FBF">
        <w:rPr>
          <w:rFonts w:ascii="Times New Roman" w:hAnsi="Times New Roman" w:cs="Times New Roman"/>
        </w:rPr>
        <w:t xml:space="preserve"> рекомендуется соблюдать баланс: минимальное количество текста, яркие схемы, наглядные рисунки и графики</w:t>
      </w:r>
      <w:r w:rsidRPr="001D1FBF">
        <w:rPr>
          <w:rFonts w:ascii="Times New Roman" w:hAnsi="Times New Roman" w:cs="Times New Roman"/>
        </w:rPr>
        <w:t>, в</w:t>
      </w:r>
      <w:r w:rsidRPr="001D1FBF">
        <w:rPr>
          <w:rFonts w:ascii="Times New Roman" w:hAnsi="Times New Roman" w:cs="Times New Roman"/>
        </w:rPr>
        <w:t>ажные моменты следует выделять крупным шрифтом или контрастными цветами</w:t>
      </w:r>
      <w:r w:rsidRPr="001D1FBF">
        <w:rPr>
          <w:rFonts w:ascii="Times New Roman" w:hAnsi="Times New Roman" w:cs="Times New Roman"/>
        </w:rPr>
        <w:t>, недопустимо «пересказывать» текст, размещенный на слайдах, стиль презентации «деловой».</w:t>
      </w:r>
    </w:p>
    <w:p w14:paraId="73933272" w14:textId="77777777" w:rsidR="0090349D" w:rsidRPr="00A4535C" w:rsidRDefault="0090349D" w:rsidP="00A4535C">
      <w:pPr>
        <w:pStyle w:val="Default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1033E7D" w14:textId="77777777" w:rsidR="0090349D" w:rsidRPr="00A4535C" w:rsidRDefault="0090349D" w:rsidP="00A4535C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A4535C">
        <w:rPr>
          <w:rFonts w:ascii="Times New Roman" w:hAnsi="Times New Roman" w:cs="Times New Roman"/>
          <w:b/>
          <w:bCs/>
          <w:i/>
          <w:iCs/>
        </w:rPr>
        <w:t xml:space="preserve">По всем возникающим вопросам можно обращаться: </w:t>
      </w:r>
    </w:p>
    <w:p w14:paraId="24814403" w14:textId="77777777" w:rsidR="0090349D" w:rsidRPr="00A4535C" w:rsidRDefault="0090349D" w:rsidP="00A4535C">
      <w:pPr>
        <w:pStyle w:val="Default"/>
        <w:ind w:firstLine="709"/>
        <w:jc w:val="both"/>
        <w:rPr>
          <w:rFonts w:ascii="Times New Roman" w:hAnsi="Times New Roman" w:cs="Times New Roman"/>
          <w:lang w:val="en-US"/>
        </w:rPr>
      </w:pPr>
      <w:r w:rsidRPr="00A4535C">
        <w:rPr>
          <w:rFonts w:ascii="Times New Roman" w:hAnsi="Times New Roman" w:cs="Times New Roman"/>
          <w:lang w:val="en-US"/>
        </w:rPr>
        <w:t xml:space="preserve">E-mail: </w:t>
      </w:r>
      <w:hyperlink r:id="rId10" w:history="1">
        <w:r w:rsidRPr="00A4535C">
          <w:rPr>
            <w:rStyle w:val="a6"/>
            <w:rFonts w:ascii="Times New Roman" w:hAnsi="Times New Roman" w:cs="Times New Roman"/>
            <w:lang w:val="en-US"/>
          </w:rPr>
          <w:t>o.geshko@yandex.ru</w:t>
        </w:r>
      </w:hyperlink>
    </w:p>
    <w:p w14:paraId="0E1AF1A6" w14:textId="676F23BA" w:rsidR="0090349D" w:rsidRDefault="0090349D" w:rsidP="0090349D">
      <w:pPr>
        <w:pStyle w:val="Default"/>
        <w:ind w:firstLine="709"/>
        <w:rPr>
          <w:rFonts w:ascii="Times New Roman" w:hAnsi="Times New Roman" w:cs="Times New Roman"/>
        </w:rPr>
      </w:pPr>
      <w:r w:rsidRPr="00FB5E85">
        <w:rPr>
          <w:rFonts w:ascii="Times New Roman" w:hAnsi="Times New Roman" w:cs="Times New Roman"/>
        </w:rPr>
        <w:t>Телефон: 23-37-42</w:t>
      </w:r>
      <w:r w:rsidR="00BB584F">
        <w:rPr>
          <w:rFonts w:ascii="Times New Roman" w:hAnsi="Times New Roman" w:cs="Times New Roman"/>
        </w:rPr>
        <w:t>; +7-903-981-44-44</w:t>
      </w:r>
      <w:r w:rsidRPr="00FB5E85">
        <w:rPr>
          <w:rFonts w:ascii="Times New Roman" w:hAnsi="Times New Roman" w:cs="Times New Roman"/>
        </w:rPr>
        <w:t xml:space="preserve"> (Гешко Олеся Александровна)</w:t>
      </w:r>
    </w:p>
    <w:p w14:paraId="39954B60" w14:textId="77777777" w:rsidR="00BB584F" w:rsidRPr="00FB5E85" w:rsidRDefault="00BB584F" w:rsidP="0090349D">
      <w:pPr>
        <w:pStyle w:val="Default"/>
        <w:ind w:firstLine="709"/>
        <w:rPr>
          <w:rFonts w:ascii="Times New Roman" w:hAnsi="Times New Roman" w:cs="Times New Roman"/>
        </w:rPr>
      </w:pPr>
    </w:p>
    <w:p w14:paraId="3AB51684" w14:textId="77777777" w:rsidR="0090349D" w:rsidRPr="00FB5E85" w:rsidRDefault="0090349D" w:rsidP="0090349D">
      <w:pPr>
        <w:pStyle w:val="Default"/>
        <w:ind w:firstLine="709"/>
        <w:rPr>
          <w:rFonts w:ascii="Times New Roman" w:hAnsi="Times New Roman" w:cs="Times New Roman"/>
        </w:rPr>
      </w:pPr>
    </w:p>
    <w:p w14:paraId="2C23E715" w14:textId="502D9C0C" w:rsidR="00923FC0" w:rsidRDefault="0090349D" w:rsidP="00484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E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наилучшими пожеланиями, Оргкомитет конференции</w:t>
      </w:r>
    </w:p>
    <w:p w14:paraId="15B63E13" w14:textId="77777777" w:rsidR="00484523" w:rsidRDefault="00484523" w:rsidP="002925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9519A4F" w14:textId="77777777" w:rsidR="00484523" w:rsidRDefault="00484523" w:rsidP="002925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E461020" w14:textId="77777777" w:rsidR="00484523" w:rsidRDefault="00484523" w:rsidP="002925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8B3A321" w14:textId="77777777" w:rsidR="00484523" w:rsidRDefault="00484523" w:rsidP="002925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CFB0DAC" w14:textId="77777777" w:rsidR="00484523" w:rsidRDefault="00484523" w:rsidP="002925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F9D8212" w14:textId="77777777" w:rsidR="00484523" w:rsidRDefault="00484523" w:rsidP="002925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FD990BB" w14:textId="77777777" w:rsidR="00484523" w:rsidRDefault="00484523" w:rsidP="002925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B25B1C4" w14:textId="77777777" w:rsidR="00484523" w:rsidRDefault="00484523" w:rsidP="002925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0DE08A5" w14:textId="77777777" w:rsidR="00484523" w:rsidRDefault="00484523" w:rsidP="002925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19E3713" w14:textId="30218452" w:rsidR="0029251C" w:rsidRDefault="0029251C" w:rsidP="002925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FB5E85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Приложение </w:t>
      </w:r>
    </w:p>
    <w:p w14:paraId="0DB3B34A" w14:textId="77777777" w:rsidR="0029251C" w:rsidRPr="00FB5E85" w:rsidRDefault="0029251C" w:rsidP="00292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1F1DA20" w14:textId="239392F8" w:rsidR="0029251C" w:rsidRPr="00FB5E85" w:rsidRDefault="0029251C" w:rsidP="00292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5E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Заявка на участие в конференции «Студенческая наука - 202</w:t>
      </w:r>
      <w:r w:rsidR="00E833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FB5E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7649D8F6" w14:textId="77777777" w:rsidR="0029251C" w:rsidRPr="00FB5E85" w:rsidRDefault="0029251C" w:rsidP="00292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7"/>
        <w:gridCol w:w="842"/>
        <w:gridCol w:w="2650"/>
        <w:gridCol w:w="1354"/>
        <w:gridCol w:w="1536"/>
        <w:gridCol w:w="1645"/>
      </w:tblGrid>
      <w:tr w:rsidR="0029251C" w:rsidRPr="00484523" w14:paraId="169B3BED" w14:textId="77777777" w:rsidTr="00484523">
        <w:trPr>
          <w:trHeight w:val="889"/>
        </w:trPr>
        <w:tc>
          <w:tcPr>
            <w:tcW w:w="1317" w:type="dxa"/>
          </w:tcPr>
          <w:p w14:paraId="0A153F52" w14:textId="77777777" w:rsidR="0029251C" w:rsidRPr="00484523" w:rsidRDefault="0029251C" w:rsidP="00292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523">
              <w:rPr>
                <w:rFonts w:ascii="Times New Roman" w:hAnsi="Times New Roman" w:cs="Times New Roman"/>
                <w:sz w:val="20"/>
                <w:szCs w:val="20"/>
              </w:rPr>
              <w:t>ФИО участника</w:t>
            </w:r>
          </w:p>
        </w:tc>
        <w:tc>
          <w:tcPr>
            <w:tcW w:w="836" w:type="dxa"/>
          </w:tcPr>
          <w:p w14:paraId="6C2ADA45" w14:textId="77777777" w:rsidR="0029251C" w:rsidRPr="00484523" w:rsidRDefault="0029251C" w:rsidP="00292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523">
              <w:rPr>
                <w:rFonts w:ascii="Times New Roman" w:hAnsi="Times New Roman" w:cs="Times New Roman"/>
                <w:sz w:val="20"/>
                <w:szCs w:val="20"/>
              </w:rPr>
              <w:t>Секция</w:t>
            </w:r>
          </w:p>
        </w:tc>
        <w:tc>
          <w:tcPr>
            <w:tcW w:w="2653" w:type="dxa"/>
          </w:tcPr>
          <w:p w14:paraId="43046CB9" w14:textId="77777777" w:rsidR="0029251C" w:rsidRPr="00484523" w:rsidRDefault="0029251C" w:rsidP="00292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523">
              <w:rPr>
                <w:rFonts w:ascii="Times New Roman" w:hAnsi="Times New Roman" w:cs="Times New Roman"/>
                <w:sz w:val="20"/>
                <w:szCs w:val="20"/>
              </w:rPr>
              <w:t>Тема выступления</w:t>
            </w:r>
          </w:p>
        </w:tc>
        <w:tc>
          <w:tcPr>
            <w:tcW w:w="1355" w:type="dxa"/>
          </w:tcPr>
          <w:p w14:paraId="1BCBBF2A" w14:textId="1582C4C9" w:rsidR="0029251C" w:rsidRPr="00484523" w:rsidRDefault="00BB584F" w:rsidP="00292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523">
              <w:rPr>
                <w:rFonts w:ascii="Times New Roman" w:hAnsi="Times New Roman" w:cs="Times New Roman"/>
                <w:sz w:val="20"/>
                <w:szCs w:val="20"/>
              </w:rPr>
              <w:t>Вуз, ф</w:t>
            </w:r>
            <w:r w:rsidR="0029251C" w:rsidRPr="00484523">
              <w:rPr>
                <w:rFonts w:ascii="Times New Roman" w:hAnsi="Times New Roman" w:cs="Times New Roman"/>
                <w:sz w:val="20"/>
                <w:szCs w:val="20"/>
              </w:rPr>
              <w:t>акультет, курс</w:t>
            </w:r>
          </w:p>
        </w:tc>
        <w:tc>
          <w:tcPr>
            <w:tcW w:w="1537" w:type="dxa"/>
          </w:tcPr>
          <w:p w14:paraId="26E35386" w14:textId="77777777" w:rsidR="00E83318" w:rsidRPr="00484523" w:rsidRDefault="0029251C" w:rsidP="00292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523">
              <w:rPr>
                <w:rFonts w:ascii="Times New Roman" w:hAnsi="Times New Roman" w:cs="Times New Roman"/>
                <w:sz w:val="20"/>
                <w:szCs w:val="20"/>
              </w:rPr>
              <w:t xml:space="preserve">Контактная информация </w:t>
            </w:r>
          </w:p>
          <w:p w14:paraId="72716C72" w14:textId="7F46C327" w:rsidR="0029251C" w:rsidRPr="00484523" w:rsidRDefault="00E83318" w:rsidP="00292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523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участника </w:t>
            </w:r>
            <w:r w:rsidR="0029251C" w:rsidRPr="00484523">
              <w:rPr>
                <w:rFonts w:ascii="Times New Roman" w:hAnsi="Times New Roman" w:cs="Times New Roman"/>
                <w:sz w:val="20"/>
                <w:szCs w:val="20"/>
              </w:rPr>
              <w:t xml:space="preserve">(тел., адрес </w:t>
            </w:r>
            <w:proofErr w:type="spellStart"/>
            <w:proofErr w:type="gramStart"/>
            <w:r w:rsidR="0029251C" w:rsidRPr="00484523">
              <w:rPr>
                <w:rFonts w:ascii="Times New Roman" w:hAnsi="Times New Roman" w:cs="Times New Roman"/>
                <w:sz w:val="20"/>
                <w:szCs w:val="20"/>
              </w:rPr>
              <w:t>эл.почты</w:t>
            </w:r>
            <w:proofErr w:type="spellEnd"/>
            <w:proofErr w:type="gramEnd"/>
            <w:r w:rsidR="0029251C" w:rsidRPr="004845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46" w:type="dxa"/>
          </w:tcPr>
          <w:p w14:paraId="045A487B" w14:textId="0F4E1332" w:rsidR="0029251C" w:rsidRPr="00484523" w:rsidRDefault="0029251C" w:rsidP="00292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523">
              <w:rPr>
                <w:rFonts w:ascii="Times New Roman" w:hAnsi="Times New Roman" w:cs="Times New Roman"/>
                <w:sz w:val="20"/>
                <w:szCs w:val="20"/>
              </w:rPr>
              <w:t>ФИО, должность научного руководителя</w:t>
            </w:r>
            <w:r w:rsidR="00E83318" w:rsidRPr="0048452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83318" w:rsidRPr="00484523">
              <w:rPr>
                <w:rFonts w:ascii="Times New Roman" w:hAnsi="Times New Roman" w:cs="Times New Roman"/>
                <w:sz w:val="20"/>
                <w:szCs w:val="20"/>
              </w:rPr>
              <w:t xml:space="preserve">тел., адрес </w:t>
            </w:r>
            <w:proofErr w:type="spellStart"/>
            <w:proofErr w:type="gramStart"/>
            <w:r w:rsidR="00E83318" w:rsidRPr="00484523">
              <w:rPr>
                <w:rFonts w:ascii="Times New Roman" w:hAnsi="Times New Roman" w:cs="Times New Roman"/>
                <w:sz w:val="20"/>
                <w:szCs w:val="20"/>
              </w:rPr>
              <w:t>эл.почты</w:t>
            </w:r>
            <w:proofErr w:type="spellEnd"/>
            <w:proofErr w:type="gramEnd"/>
            <w:r w:rsidR="00E83318" w:rsidRPr="004845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9251C" w:rsidRPr="00484523" w14:paraId="106D9262" w14:textId="77777777" w:rsidTr="00484523">
        <w:trPr>
          <w:trHeight w:val="336"/>
        </w:trPr>
        <w:tc>
          <w:tcPr>
            <w:tcW w:w="1317" w:type="dxa"/>
          </w:tcPr>
          <w:p w14:paraId="5C56B123" w14:textId="77777777" w:rsidR="0029251C" w:rsidRPr="00484523" w:rsidRDefault="0029251C" w:rsidP="00292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14:paraId="04D674D8" w14:textId="77777777" w:rsidR="0029251C" w:rsidRPr="00484523" w:rsidRDefault="0029251C" w:rsidP="00292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3" w:type="dxa"/>
          </w:tcPr>
          <w:p w14:paraId="324D2FE0" w14:textId="77777777" w:rsidR="0029251C" w:rsidRPr="00484523" w:rsidRDefault="0029251C" w:rsidP="00292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14:paraId="5632810F" w14:textId="77777777" w:rsidR="0029251C" w:rsidRPr="00484523" w:rsidRDefault="0029251C" w:rsidP="00292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14:paraId="6A8E10BC" w14:textId="77777777" w:rsidR="0029251C" w:rsidRPr="00484523" w:rsidRDefault="0029251C" w:rsidP="00292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</w:tcPr>
          <w:p w14:paraId="6724F8E7" w14:textId="77777777" w:rsidR="0029251C" w:rsidRPr="00484523" w:rsidRDefault="0029251C" w:rsidP="00292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93F10D" w14:textId="77777777" w:rsidR="0090349D" w:rsidRPr="00FB5E85" w:rsidRDefault="0090349D" w:rsidP="00C92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D972DE" w14:textId="77777777" w:rsidR="00A3679E" w:rsidRPr="00FB5E85" w:rsidRDefault="00A3679E" w:rsidP="00A3679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7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ОФОРМЛЕНИЮ МАТЕРИАЛОВ</w:t>
      </w:r>
    </w:p>
    <w:p w14:paraId="36189C32" w14:textId="77777777" w:rsidR="00A3679E" w:rsidRPr="00FB5E85" w:rsidRDefault="00A3679E" w:rsidP="00A367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CF311" w14:textId="77777777" w:rsidR="00A3679E" w:rsidRPr="00FB5E85" w:rsidRDefault="00A3679E" w:rsidP="00A367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AE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публикации принимаются статьи, нигде ранее не опубликованные и отвечающие тематике конференции. Статья должна быть выполнена на актуальную тему и содержать результаты самостоятельного исследования. Количество соавторов в статье не должно превышать</w:t>
      </w:r>
      <w:r w:rsidRPr="00FB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двух человек</w:t>
      </w:r>
      <w:r w:rsidRPr="00927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C75C942" w14:textId="77777777" w:rsidR="00A3679E" w:rsidRDefault="00A3679E" w:rsidP="00A367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Статья, прошедшая рецензирование будет издана </w:t>
      </w:r>
      <w:r w:rsidRPr="00927A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авторской редакции, поэтому он</w:t>
      </w:r>
      <w:r w:rsidRPr="00FB5E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7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тщательно подготовлена. Авторы опубликованных материалов несут ответственность за содержание материалов, подбор и точность приведенных фактов, цитат, статистических данных и прочих сведений. Статья должна быть проверена в специализированной программе на выявление неправомерных заимствований: уникальность текста должна составлять </w:t>
      </w:r>
      <w:r w:rsidRPr="00F57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менее 75% с учетом цитирования</w:t>
      </w:r>
      <w:r w:rsidRPr="00927A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B6F35E" w14:textId="77777777" w:rsidR="00A3679E" w:rsidRPr="00FB5E85" w:rsidRDefault="00A3679E" w:rsidP="00A367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Обращаем ваше внимание: редколлегия сборника оставляет за собой право не включать в сборник статьи, не соответствующие требованиям (в том числе к объёму текста, оформлению таблиц и иллюстраций). </w:t>
      </w:r>
    </w:p>
    <w:p w14:paraId="7EA349DE" w14:textId="77777777" w:rsidR="00A3679E" w:rsidRPr="00FB5E85" w:rsidRDefault="00A3679E" w:rsidP="00A367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оформлению статьи: </w:t>
      </w:r>
    </w:p>
    <w:p w14:paraId="5955B8FE" w14:textId="2A3FECEB" w:rsidR="00A3679E" w:rsidRPr="0086096F" w:rsidRDefault="00A3679E" w:rsidP="00A367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Объем: не менее 1,5 и не более </w:t>
      </w:r>
      <w:r w:rsidR="00BB5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60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страниц. </w:t>
      </w:r>
    </w:p>
    <w:p w14:paraId="3FFEA961" w14:textId="77777777" w:rsidR="00A3679E" w:rsidRPr="0086096F" w:rsidRDefault="00A3679E" w:rsidP="00A367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Технические требования к оформлению: </w:t>
      </w:r>
    </w:p>
    <w:p w14:paraId="27B4D305" w14:textId="77777777" w:rsidR="00A3679E" w:rsidRPr="00D342D2" w:rsidRDefault="00A3679E" w:rsidP="00A367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D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342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Формат текста – </w:t>
      </w:r>
      <w:r w:rsidRPr="00A955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D3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5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D3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(*.</w:t>
      </w:r>
      <w:r w:rsidRPr="00A955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</w:t>
      </w:r>
      <w:r w:rsidRPr="00D342D2">
        <w:rPr>
          <w:rFonts w:ascii="Times New Roman" w:eastAsia="Times New Roman" w:hAnsi="Times New Roman" w:cs="Times New Roman"/>
          <w:sz w:val="24"/>
          <w:szCs w:val="24"/>
          <w:lang w:eastAsia="ru-RU"/>
        </w:rPr>
        <w:t>, *.</w:t>
      </w:r>
      <w:r w:rsidRPr="00A955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docx</w:t>
      </w:r>
      <w:r w:rsidRPr="00D342D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5F10260E" w14:textId="77777777" w:rsidR="00A3679E" w:rsidRPr="00A95563" w:rsidRDefault="00A3679E" w:rsidP="00A367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6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955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Формат страницы: А4 (210х297 мм);</w:t>
      </w:r>
    </w:p>
    <w:p w14:paraId="0990CC9E" w14:textId="77777777" w:rsidR="00A3679E" w:rsidRPr="00A95563" w:rsidRDefault="00A3679E" w:rsidP="00A367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6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955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Ориентация – книжная, поля (верхнее, нижнее, левое, правое) по 20 мм;</w:t>
      </w:r>
    </w:p>
    <w:p w14:paraId="13068199" w14:textId="77777777" w:rsidR="00A3679E" w:rsidRPr="00A95563" w:rsidRDefault="00A3679E" w:rsidP="00A367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6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955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Шрифт </w:t>
      </w:r>
      <w:r w:rsidRPr="00A955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A9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5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A95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5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A95563">
        <w:rPr>
          <w:rFonts w:ascii="Times New Roman" w:eastAsia="Times New Roman" w:hAnsi="Times New Roman" w:cs="Times New Roman"/>
          <w:sz w:val="24"/>
          <w:szCs w:val="24"/>
          <w:lang w:eastAsia="ru-RU"/>
        </w:rPr>
        <w:t>, цвет черный, кегль 14, интервал одинарный, выравнивание по ширине, недопустимы ручные переносы;</w:t>
      </w:r>
    </w:p>
    <w:p w14:paraId="7BA686E5" w14:textId="77777777" w:rsidR="00A3679E" w:rsidRPr="00D342D2" w:rsidRDefault="00A3679E" w:rsidP="00A367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D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342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Абзацный отступ – 1,25 см;</w:t>
      </w:r>
    </w:p>
    <w:p w14:paraId="3E9207DC" w14:textId="77777777" w:rsidR="00A3679E" w:rsidRPr="00A95563" w:rsidRDefault="00A3679E" w:rsidP="00A367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6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955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Каждая статья должна быть снабжена:</w:t>
      </w:r>
    </w:p>
    <w:p w14:paraId="034468C1" w14:textId="77777777" w:rsidR="00A3679E" w:rsidRPr="00275A63" w:rsidRDefault="00A3679E" w:rsidP="00A3679E">
      <w:pPr>
        <w:numPr>
          <w:ilvl w:val="1"/>
          <w:numId w:val="3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lang w:eastAsia="ru-RU"/>
        </w:rPr>
      </w:pPr>
      <w:r w:rsidRPr="00275A63">
        <w:rPr>
          <w:rFonts w:ascii="Times New Roman" w:hAnsi="Times New Roman" w:cs="Times New Roman"/>
          <w:sz w:val="24"/>
          <w:szCs w:val="24"/>
          <w:lang w:eastAsia="ru-RU"/>
        </w:rPr>
        <w:t>индексом УДК;</w:t>
      </w:r>
    </w:p>
    <w:p w14:paraId="727361D1" w14:textId="77777777" w:rsidR="00A3679E" w:rsidRPr="00275A63" w:rsidRDefault="00A3679E" w:rsidP="00A3679E">
      <w:pPr>
        <w:numPr>
          <w:ilvl w:val="1"/>
          <w:numId w:val="3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lang w:eastAsia="ru-RU"/>
        </w:rPr>
      </w:pPr>
      <w:r w:rsidRPr="00275A63">
        <w:rPr>
          <w:rFonts w:ascii="Times New Roman" w:hAnsi="Times New Roman" w:cs="Times New Roman"/>
          <w:sz w:val="24"/>
          <w:szCs w:val="24"/>
          <w:lang w:eastAsia="ru-RU"/>
        </w:rPr>
        <w:t>Ф.И.О. автора, местом учёбы;</w:t>
      </w:r>
    </w:p>
    <w:p w14:paraId="4F7C877D" w14:textId="77777777" w:rsidR="00A3679E" w:rsidRPr="00275A63" w:rsidRDefault="00A3679E" w:rsidP="00A3679E">
      <w:pPr>
        <w:numPr>
          <w:ilvl w:val="1"/>
          <w:numId w:val="3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lang w:eastAsia="ru-RU"/>
        </w:rPr>
      </w:pPr>
      <w:r w:rsidRPr="00275A63">
        <w:rPr>
          <w:rFonts w:ascii="Times New Roman" w:hAnsi="Times New Roman" w:cs="Times New Roman"/>
          <w:sz w:val="24"/>
          <w:szCs w:val="24"/>
          <w:lang w:eastAsia="ru-RU"/>
        </w:rPr>
        <w:t>ученой степенью, учёным званием, Ф.И.О. научного руководителя;</w:t>
      </w:r>
    </w:p>
    <w:p w14:paraId="77669ADA" w14:textId="77777777" w:rsidR="00A3679E" w:rsidRPr="00275A63" w:rsidRDefault="00A3679E" w:rsidP="00A3679E">
      <w:pPr>
        <w:numPr>
          <w:ilvl w:val="1"/>
          <w:numId w:val="3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lang w:eastAsia="ru-RU"/>
        </w:rPr>
      </w:pPr>
      <w:r w:rsidRPr="00275A63">
        <w:rPr>
          <w:rFonts w:ascii="Times New Roman" w:hAnsi="Times New Roman" w:cs="Times New Roman"/>
          <w:sz w:val="24"/>
          <w:szCs w:val="24"/>
          <w:lang w:eastAsia="ru-RU"/>
        </w:rPr>
        <w:t>названием;</w:t>
      </w:r>
    </w:p>
    <w:p w14:paraId="364F923C" w14:textId="77777777" w:rsidR="00A3679E" w:rsidRPr="00275A63" w:rsidRDefault="00A3679E" w:rsidP="00A3679E">
      <w:pPr>
        <w:numPr>
          <w:ilvl w:val="1"/>
          <w:numId w:val="3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lang w:eastAsia="ru-RU"/>
        </w:rPr>
      </w:pPr>
      <w:r w:rsidRPr="00275A63">
        <w:rPr>
          <w:rFonts w:ascii="Times New Roman" w:hAnsi="Times New Roman" w:cs="Times New Roman"/>
          <w:sz w:val="24"/>
          <w:szCs w:val="24"/>
          <w:lang w:eastAsia="ru-RU"/>
        </w:rPr>
        <w:t>аннотацией;</w:t>
      </w:r>
    </w:p>
    <w:p w14:paraId="25A9D726" w14:textId="77777777" w:rsidR="00A3679E" w:rsidRPr="00275A63" w:rsidRDefault="00A3679E" w:rsidP="00A3679E">
      <w:pPr>
        <w:numPr>
          <w:ilvl w:val="1"/>
          <w:numId w:val="3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lang w:eastAsia="ru-RU"/>
        </w:rPr>
      </w:pPr>
      <w:r w:rsidRPr="00275A63">
        <w:rPr>
          <w:rFonts w:ascii="Times New Roman" w:hAnsi="Times New Roman" w:cs="Times New Roman"/>
          <w:sz w:val="24"/>
          <w:szCs w:val="24"/>
          <w:lang w:eastAsia="ru-RU"/>
        </w:rPr>
        <w:t>ключевыми словами;</w:t>
      </w:r>
    </w:p>
    <w:p w14:paraId="7FAF8DFD" w14:textId="77777777" w:rsidR="00A3679E" w:rsidRPr="00275A63" w:rsidRDefault="00A3679E" w:rsidP="00A3679E">
      <w:pPr>
        <w:numPr>
          <w:ilvl w:val="1"/>
          <w:numId w:val="3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lang w:eastAsia="ru-RU"/>
        </w:rPr>
      </w:pPr>
      <w:r w:rsidRPr="00275A63">
        <w:rPr>
          <w:rFonts w:ascii="Times New Roman" w:hAnsi="Times New Roman" w:cs="Times New Roman"/>
          <w:sz w:val="24"/>
          <w:szCs w:val="24"/>
          <w:lang w:eastAsia="ru-RU"/>
        </w:rPr>
        <w:t>списком литературы.</w:t>
      </w:r>
    </w:p>
    <w:p w14:paraId="0CE7242A" w14:textId="77777777" w:rsidR="00A3679E" w:rsidRPr="00883BD3" w:rsidRDefault="00A3679E" w:rsidP="00A3679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Цитированный текст обязательно сопровождается ссылкой на источник в виде: [1, с. </w:t>
      </w:r>
    </w:p>
    <w:p w14:paraId="1A631F79" w14:textId="61245255" w:rsidR="00A3679E" w:rsidRPr="00FB5E85" w:rsidRDefault="00A3679E" w:rsidP="00A367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238], где первая цифра — номер источника в списке литературы. </w:t>
      </w:r>
      <w:r w:rsidR="00F609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трех источников (ПРОВЕРЯЕТСЯ СООТВЕТСТВИЕ ЦИТИРОВАННОГО ТЕКСТА УКАЗАННОМУ ИСТОЧНИКУ. ССЫЛКИ ДОЛЖНЫ БЫТЬ ДОСТОВЕРНЫМИ).</w:t>
      </w:r>
    </w:p>
    <w:p w14:paraId="67BB31FB" w14:textId="77777777" w:rsidR="00A3679E" w:rsidRPr="0086096F" w:rsidRDefault="00A3679E" w:rsidP="00A367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Оформление заголовка: </w:t>
      </w:r>
    </w:p>
    <w:p w14:paraId="13795FE6" w14:textId="77777777" w:rsidR="00A3679E" w:rsidRPr="00275A63" w:rsidRDefault="00A3679E" w:rsidP="00A3679E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eastAsia="ru-RU"/>
        </w:rPr>
      </w:pPr>
      <w:r w:rsidRPr="00275A63">
        <w:rPr>
          <w:rFonts w:ascii="Times New Roman" w:hAnsi="Times New Roman" w:cs="Times New Roman"/>
          <w:sz w:val="24"/>
          <w:szCs w:val="24"/>
          <w:lang w:eastAsia="ru-RU"/>
        </w:rPr>
        <w:t>УДК – прописными буквами, шрифт обычный, выравнивание по левому краю;</w:t>
      </w:r>
    </w:p>
    <w:p w14:paraId="3260BBBE" w14:textId="77777777" w:rsidR="00A3679E" w:rsidRPr="00275A63" w:rsidRDefault="00A3679E" w:rsidP="00A3679E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eastAsia="ru-RU"/>
        </w:rPr>
      </w:pPr>
      <w:r w:rsidRPr="00275A6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Ф.И.О. автора (</w:t>
      </w:r>
      <w:proofErr w:type="spellStart"/>
      <w:r w:rsidRPr="00275A6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ов</w:t>
      </w:r>
      <w:proofErr w:type="spellEnd"/>
      <w:r w:rsidRPr="00275A6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) </w:t>
      </w:r>
      <w:r w:rsidRPr="00275A63">
        <w:rPr>
          <w:rFonts w:ascii="Times New Roman" w:hAnsi="Times New Roman" w:cs="Times New Roman"/>
          <w:sz w:val="24"/>
          <w:szCs w:val="24"/>
          <w:lang w:eastAsia="ru-RU"/>
        </w:rPr>
        <w:t>– шрифт жирный курсив, выравнивание по правому краю;</w:t>
      </w:r>
    </w:p>
    <w:p w14:paraId="440F42E9" w14:textId="77777777" w:rsidR="00A3679E" w:rsidRPr="00275A63" w:rsidRDefault="00A3679E" w:rsidP="00A3679E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eastAsia="ru-RU"/>
        </w:rPr>
      </w:pPr>
      <w:r w:rsidRPr="00275A6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Факультет – </w:t>
      </w:r>
      <w:r w:rsidRPr="00275A63">
        <w:rPr>
          <w:rFonts w:ascii="Times New Roman" w:hAnsi="Times New Roman" w:cs="Times New Roman"/>
          <w:sz w:val="24"/>
          <w:szCs w:val="24"/>
          <w:lang w:eastAsia="ru-RU"/>
        </w:rPr>
        <w:t>шрифт курсив, выравнивание по правому краю;</w:t>
      </w:r>
    </w:p>
    <w:p w14:paraId="1886CB26" w14:textId="77777777" w:rsidR="00A3679E" w:rsidRPr="00275A63" w:rsidRDefault="00A3679E" w:rsidP="00A3679E">
      <w:pPr>
        <w:numPr>
          <w:ilvl w:val="0"/>
          <w:numId w:val="4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/>
        <w:rPr>
          <w:rFonts w:ascii="Times New Roman" w:hAnsi="Times New Roman" w:cs="Times New Roman"/>
          <w:sz w:val="24"/>
          <w:szCs w:val="24"/>
          <w:lang w:eastAsia="ru-RU"/>
        </w:rPr>
      </w:pPr>
      <w:r w:rsidRPr="00275A6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Образовательная организация, Город, Страна</w:t>
      </w:r>
      <w:r w:rsidRPr="00275A63">
        <w:rPr>
          <w:rFonts w:ascii="Times New Roman" w:hAnsi="Times New Roman" w:cs="Times New Roman"/>
          <w:sz w:val="24"/>
          <w:szCs w:val="24"/>
          <w:lang w:eastAsia="ru-RU"/>
        </w:rPr>
        <w:t> – шрифт курсив, выравнивание по правому краю;</w:t>
      </w:r>
    </w:p>
    <w:p w14:paraId="062C36DE" w14:textId="77777777" w:rsidR="00A3679E" w:rsidRPr="00275A63" w:rsidRDefault="00A3679E" w:rsidP="00A3679E">
      <w:pPr>
        <w:numPr>
          <w:ilvl w:val="0"/>
          <w:numId w:val="4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/>
        <w:rPr>
          <w:rFonts w:ascii="Times New Roman" w:hAnsi="Times New Roman" w:cs="Times New Roman"/>
          <w:sz w:val="24"/>
          <w:szCs w:val="24"/>
          <w:lang w:eastAsia="ru-RU"/>
        </w:rPr>
      </w:pPr>
      <w:r w:rsidRPr="00275A6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Научный руководитель: уч. степень, уч. звание Ф.И.О.</w:t>
      </w:r>
      <w:r w:rsidRPr="00275A63">
        <w:rPr>
          <w:rFonts w:ascii="Times New Roman" w:hAnsi="Times New Roman" w:cs="Times New Roman"/>
          <w:sz w:val="24"/>
          <w:szCs w:val="24"/>
          <w:lang w:eastAsia="ru-RU"/>
        </w:rPr>
        <w:t> – шрифт курсив, выравнивание по правому краю;</w:t>
      </w:r>
    </w:p>
    <w:p w14:paraId="69418FC1" w14:textId="77777777" w:rsidR="00A3679E" w:rsidRPr="00275A63" w:rsidRDefault="00A3679E" w:rsidP="00A3679E">
      <w:pPr>
        <w:numPr>
          <w:ilvl w:val="0"/>
          <w:numId w:val="4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/>
        <w:rPr>
          <w:rFonts w:ascii="Times New Roman" w:hAnsi="Times New Roman" w:cs="Times New Roman"/>
          <w:sz w:val="24"/>
          <w:szCs w:val="24"/>
          <w:lang w:eastAsia="ru-RU"/>
        </w:rPr>
      </w:pPr>
      <w:r w:rsidRPr="00275A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НАЗВАНИЕ </w:t>
      </w:r>
      <w:r w:rsidRPr="00275A63">
        <w:rPr>
          <w:rFonts w:ascii="Times New Roman" w:hAnsi="Times New Roman" w:cs="Times New Roman"/>
          <w:sz w:val="24"/>
          <w:szCs w:val="24"/>
          <w:lang w:eastAsia="ru-RU"/>
        </w:rPr>
        <w:t>– прописными буквами, шрифт жирный, выравнивание по центру;</w:t>
      </w:r>
    </w:p>
    <w:p w14:paraId="1334C64B" w14:textId="77777777" w:rsidR="00A3679E" w:rsidRPr="00275A63" w:rsidRDefault="00A3679E" w:rsidP="00A3679E">
      <w:pPr>
        <w:numPr>
          <w:ilvl w:val="0"/>
          <w:numId w:val="4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/>
        <w:rPr>
          <w:rFonts w:ascii="Times New Roman" w:hAnsi="Times New Roman" w:cs="Times New Roman"/>
          <w:sz w:val="24"/>
          <w:szCs w:val="24"/>
          <w:lang w:eastAsia="ru-RU"/>
        </w:rPr>
      </w:pPr>
      <w:r w:rsidRPr="00275A6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Аннотация</w:t>
      </w:r>
      <w:r w:rsidRPr="00275A63">
        <w:rPr>
          <w:rFonts w:ascii="Times New Roman" w:hAnsi="Times New Roman" w:cs="Times New Roman"/>
          <w:sz w:val="24"/>
          <w:szCs w:val="24"/>
          <w:lang w:eastAsia="ru-RU"/>
        </w:rPr>
        <w:t>. Объем должен быть не более 500 символов и полностью соответствовать содержанию работы;</w:t>
      </w:r>
    </w:p>
    <w:p w14:paraId="6AA7E34A" w14:textId="77777777" w:rsidR="00A3679E" w:rsidRPr="00275A63" w:rsidRDefault="00A3679E" w:rsidP="00A3679E">
      <w:pPr>
        <w:numPr>
          <w:ilvl w:val="0"/>
          <w:numId w:val="4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/>
        <w:rPr>
          <w:rFonts w:ascii="Times New Roman" w:hAnsi="Times New Roman" w:cs="Times New Roman"/>
          <w:sz w:val="24"/>
          <w:szCs w:val="24"/>
          <w:lang w:eastAsia="ru-RU"/>
        </w:rPr>
      </w:pPr>
      <w:r w:rsidRPr="00275A6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Ключевые слова:</w:t>
      </w:r>
      <w:r w:rsidRPr="00275A63">
        <w:rPr>
          <w:rFonts w:ascii="Times New Roman" w:hAnsi="Times New Roman" w:cs="Times New Roman"/>
          <w:sz w:val="24"/>
          <w:szCs w:val="24"/>
          <w:lang w:eastAsia="ru-RU"/>
        </w:rPr>
        <w:t xml:space="preserve"> от 5 до 10 ключевых слов.</w:t>
      </w:r>
    </w:p>
    <w:p w14:paraId="45C788FD" w14:textId="77777777" w:rsidR="00A3679E" w:rsidRDefault="00A3679E" w:rsidP="00A3679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E85">
        <w:rPr>
          <w:rFonts w:ascii="Times New Roman" w:hAnsi="Times New Roman" w:cs="Times New Roman"/>
          <w:b/>
          <w:sz w:val="24"/>
          <w:szCs w:val="24"/>
        </w:rPr>
        <w:t>ОБРАЗЕЦ ОФОРМЛЕНИЯ</w:t>
      </w:r>
    </w:p>
    <w:p w14:paraId="12DF3C76" w14:textId="77777777" w:rsidR="00A3679E" w:rsidRDefault="00A3679E" w:rsidP="00A3679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1F3996" w14:textId="77777777" w:rsidR="00A3679E" w:rsidRPr="00D342D2" w:rsidRDefault="00A3679E" w:rsidP="00A36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2D2">
        <w:rPr>
          <w:rFonts w:ascii="Times New Roman" w:hAnsi="Times New Roman" w:cs="Times New Roman"/>
          <w:color w:val="000000"/>
          <w:sz w:val="24"/>
          <w:szCs w:val="24"/>
        </w:rPr>
        <w:t>УДК 336.115</w:t>
      </w:r>
    </w:p>
    <w:p w14:paraId="5DF0E43D" w14:textId="77777777" w:rsidR="00A3679E" w:rsidRPr="00D342D2" w:rsidRDefault="00A3679E" w:rsidP="00A36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342D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Иванов П.П.,</w:t>
      </w:r>
    </w:p>
    <w:p w14:paraId="7D70F390" w14:textId="77777777" w:rsidR="00A3679E" w:rsidRPr="00D342D2" w:rsidRDefault="00A3679E" w:rsidP="00A36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342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факультет экономики, менеджмента, сервиса и туризма</w:t>
      </w:r>
    </w:p>
    <w:p w14:paraId="713CE1BB" w14:textId="77777777" w:rsidR="00A3679E" w:rsidRPr="00D342D2" w:rsidRDefault="00A3679E" w:rsidP="00A36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342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Омский государственный педагогический университет, г. Омск, Россия</w:t>
      </w:r>
    </w:p>
    <w:p w14:paraId="47ACBE0A" w14:textId="77777777" w:rsidR="00A3679E" w:rsidRPr="00D342D2" w:rsidRDefault="00A3679E" w:rsidP="00A36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342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Научный руководитель: д-р экон. наук, проф. Петров И.И.</w:t>
      </w:r>
    </w:p>
    <w:p w14:paraId="49037041" w14:textId="77777777" w:rsidR="00A3679E" w:rsidRPr="00D342D2" w:rsidRDefault="00A3679E" w:rsidP="00A36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F659A9" w14:textId="77777777" w:rsidR="00A3679E" w:rsidRPr="00D342D2" w:rsidRDefault="00A3679E" w:rsidP="00A36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42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МОДЕЛЬ ОЦЕНКИ ФИНАНСОВОЙ УСТОЙЧИВОСТИ КОМПАНИИ</w:t>
      </w:r>
    </w:p>
    <w:p w14:paraId="3CDA7F63" w14:textId="77777777" w:rsidR="00A3679E" w:rsidRPr="00D342D2" w:rsidRDefault="00A3679E" w:rsidP="00A36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555CE63" w14:textId="77777777" w:rsidR="00A3679E" w:rsidRPr="00D342D2" w:rsidRDefault="00A3679E" w:rsidP="00A36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2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Аннотация:</w:t>
      </w:r>
      <w:r w:rsidRPr="00D342D2">
        <w:rPr>
          <w:rFonts w:ascii="Times New Roman" w:hAnsi="Times New Roman" w:cs="Times New Roman"/>
          <w:color w:val="000000"/>
          <w:sz w:val="24"/>
          <w:szCs w:val="24"/>
        </w:rPr>
        <w:t> Представлена система показателей, обеспечивающих оценку финансовой устойчивости компании. Анализируются преимущества и недостатки существующих моделей анализа финансовой устойчивости. Предложена модель оценки финансовой устойчивости компании. Обсуждаются достоинства и ограничения предложенной модели.</w:t>
      </w:r>
    </w:p>
    <w:p w14:paraId="67DB6223" w14:textId="77777777" w:rsidR="00A3679E" w:rsidRPr="00D342D2" w:rsidRDefault="00A3679E" w:rsidP="00A36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50BF11" w14:textId="77777777" w:rsidR="00A3679E" w:rsidRPr="00D342D2" w:rsidRDefault="00A3679E" w:rsidP="00A36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2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Ключевые слова:</w:t>
      </w:r>
      <w:r w:rsidRPr="00D342D2">
        <w:rPr>
          <w:rFonts w:ascii="Times New Roman" w:hAnsi="Times New Roman" w:cs="Times New Roman"/>
          <w:color w:val="000000"/>
          <w:sz w:val="24"/>
          <w:szCs w:val="24"/>
        </w:rPr>
        <w:t> устойчивость, модель, финансовая устойчивость, рентабельность, система показателей</w:t>
      </w:r>
    </w:p>
    <w:p w14:paraId="42BECDA9" w14:textId="77777777" w:rsidR="00A3679E" w:rsidRPr="00D342D2" w:rsidRDefault="00A3679E" w:rsidP="00A36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4A81C" w14:textId="77777777" w:rsidR="00A3679E" w:rsidRPr="00D342D2" w:rsidRDefault="00A3679E" w:rsidP="00A36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2D2">
        <w:rPr>
          <w:rFonts w:ascii="Times New Roman" w:hAnsi="Times New Roman" w:cs="Times New Roman"/>
          <w:color w:val="000000"/>
          <w:sz w:val="24"/>
          <w:szCs w:val="24"/>
        </w:rPr>
        <w:t>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</w:t>
      </w:r>
    </w:p>
    <w:p w14:paraId="5B11FA3C" w14:textId="77777777" w:rsidR="00A3679E" w:rsidRPr="00D342D2" w:rsidRDefault="00A3679E" w:rsidP="00A36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BB9B540" w14:textId="77777777" w:rsidR="00A3679E" w:rsidRPr="00D342D2" w:rsidRDefault="00A3679E" w:rsidP="00A36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342D2">
        <w:rPr>
          <w:rFonts w:ascii="Times New Roman" w:hAnsi="Times New Roman" w:cs="Times New Roman"/>
          <w:color w:val="000000"/>
          <w:sz w:val="24"/>
          <w:szCs w:val="24"/>
        </w:rPr>
        <w:t>Список литературы</w:t>
      </w:r>
    </w:p>
    <w:p w14:paraId="7E6B2FD6" w14:textId="77777777" w:rsidR="00A3679E" w:rsidRPr="00C815EC" w:rsidRDefault="00A3679E" w:rsidP="00A3679E">
      <w:pPr>
        <w:pStyle w:val="a9"/>
        <w:widowControl/>
        <w:spacing w:after="0"/>
        <w:ind w:firstLine="709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4</w:t>
      </w:r>
      <w:r w:rsidRPr="00C815EC">
        <w:rPr>
          <w:rFonts w:cs="Times New Roman"/>
          <w:b/>
          <w:color w:val="000000"/>
        </w:rPr>
        <w:t>. Оформление отдельных элементов текста</w:t>
      </w:r>
    </w:p>
    <w:p w14:paraId="711731E8" w14:textId="77777777" w:rsidR="00A3679E" w:rsidRDefault="00A3679E" w:rsidP="00A3679E">
      <w:pPr>
        <w:pStyle w:val="a9"/>
        <w:widowControl/>
        <w:spacing w:after="0"/>
        <w:ind w:firstLine="709"/>
        <w:jc w:val="both"/>
        <w:rPr>
          <w:rFonts w:cs="Times New Roman"/>
          <w:color w:val="000000"/>
        </w:rPr>
      </w:pPr>
      <w:r w:rsidRPr="00C815EC">
        <w:rPr>
          <w:rFonts w:cs="Times New Roman"/>
          <w:b/>
          <w:color w:val="000000"/>
        </w:rPr>
        <w:t xml:space="preserve">Графический материал </w:t>
      </w:r>
      <w:r w:rsidRPr="00C815EC">
        <w:rPr>
          <w:rFonts w:cs="Times New Roman"/>
          <w:color w:val="000000"/>
        </w:rPr>
        <w:t>(чертеж, схема, диаграмма, рисунок) обозначается словом</w:t>
      </w:r>
      <w:r>
        <w:rPr>
          <w:rFonts w:cs="Times New Roman"/>
          <w:color w:val="000000"/>
        </w:rPr>
        <w:t xml:space="preserve"> «Рисунок», в тексте должны быть на него даны ссылки. Графический материал должен располагаться непосредственно после текста, в котором они упоминаются впервые, или на следующей странице. Графический материал нумеруется арабскими цифрами. Подпись к нему располагается под ним посередине строки. Используемые в статье изображения должны быть формата: </w:t>
      </w:r>
      <w:proofErr w:type="spellStart"/>
      <w:r>
        <w:rPr>
          <w:rFonts w:cs="Times New Roman"/>
          <w:color w:val="000000"/>
        </w:rPr>
        <w:t>jpg</w:t>
      </w:r>
      <w:proofErr w:type="spellEnd"/>
      <w:r>
        <w:rPr>
          <w:rFonts w:cs="Times New Roman"/>
          <w:color w:val="000000"/>
        </w:rPr>
        <w:t xml:space="preserve">, </w:t>
      </w:r>
      <w:proofErr w:type="spellStart"/>
      <w:r>
        <w:rPr>
          <w:rFonts w:cs="Times New Roman"/>
          <w:color w:val="000000"/>
        </w:rPr>
        <w:t>gif</w:t>
      </w:r>
      <w:proofErr w:type="spellEnd"/>
      <w:r>
        <w:rPr>
          <w:rFonts w:cs="Times New Roman"/>
          <w:color w:val="000000"/>
        </w:rPr>
        <w:t>. Рисунки должны быть вставлены в текст в форме скриншотов или изображений и быть четкими, черно-белыми.</w:t>
      </w:r>
    </w:p>
    <w:p w14:paraId="21E27337" w14:textId="77777777" w:rsidR="00A3679E" w:rsidRDefault="00A3679E" w:rsidP="00A3679E">
      <w:pPr>
        <w:pStyle w:val="a9"/>
        <w:widowControl/>
        <w:spacing w:after="0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Фотографии должны быть предоставлены в оригинальном виде без применения ретуши и цветокоррекции. Размер снимка должен быть не менее 1500*1500 пикселей. Объект съемки должен быть в фокусе.</w:t>
      </w:r>
    </w:p>
    <w:p w14:paraId="076AC80C" w14:textId="77777777" w:rsidR="00A3679E" w:rsidRDefault="00A3679E" w:rsidP="00A3679E">
      <w:pPr>
        <w:pStyle w:val="a9"/>
        <w:widowControl/>
        <w:spacing w:after="0"/>
        <w:ind w:firstLine="709"/>
        <w:jc w:val="both"/>
      </w:pPr>
      <w:r>
        <w:rPr>
          <w:rFonts w:cs="Times New Roman"/>
          <w:color w:val="000000"/>
        </w:rPr>
        <w:t>Пример:</w:t>
      </w:r>
    </w:p>
    <w:p w14:paraId="26891747" w14:textId="77777777" w:rsidR="00A3679E" w:rsidRDefault="00A3679E" w:rsidP="00A3679E">
      <w:pPr>
        <w:pStyle w:val="a9"/>
        <w:widowControl/>
        <w:spacing w:before="150"/>
        <w:jc w:val="center"/>
        <w:rPr>
          <w:rFonts w:cs="Times New Roman"/>
          <w:b/>
          <w:bCs/>
          <w:color w:val="000000"/>
          <w:shd w:val="clear" w:color="auto" w:fill="00FFFF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11E4D1F1" wp14:editId="1256BB2F">
            <wp:extent cx="3724275" cy="2242841"/>
            <wp:effectExtent l="0" t="0" r="0" b="5080"/>
            <wp:docPr id="3" name="Рисунок 3" descr="1_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038" cy="2248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cs="Times New Roman"/>
        </w:rPr>
        <w:t xml:space="preserve"> </w:t>
      </w:r>
    </w:p>
    <w:p w14:paraId="744ECAFE" w14:textId="77777777" w:rsidR="00A3679E" w:rsidRDefault="00A3679E" w:rsidP="00A3679E">
      <w:pPr>
        <w:pStyle w:val="a9"/>
        <w:widowControl/>
        <w:spacing w:after="0"/>
        <w:ind w:firstLine="709"/>
        <w:jc w:val="both"/>
        <w:rPr>
          <w:rFonts w:cs="Times New Roman"/>
          <w:b/>
          <w:color w:val="000000"/>
        </w:rPr>
      </w:pPr>
    </w:p>
    <w:p w14:paraId="0DCE6810" w14:textId="77777777" w:rsidR="00A3679E" w:rsidRDefault="00A3679E" w:rsidP="00A3679E">
      <w:pPr>
        <w:pStyle w:val="a9"/>
        <w:widowControl/>
        <w:spacing w:after="0"/>
        <w:ind w:firstLine="709"/>
        <w:jc w:val="both"/>
        <w:rPr>
          <w:rFonts w:cs="Times New Roman"/>
          <w:color w:val="000000"/>
        </w:rPr>
      </w:pPr>
      <w:r w:rsidRPr="00C815EC">
        <w:rPr>
          <w:rFonts w:cs="Times New Roman"/>
          <w:b/>
          <w:color w:val="000000"/>
        </w:rPr>
        <w:t>Таблицы</w:t>
      </w:r>
      <w:r w:rsidRPr="00C815EC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набираются единообразно по всему тексту. На все таблицы в тексте должны быть ссылки. Таблица должна располагаться непосредственно после текста, в котором она упоминается впервые, или на следующей странице. От текста таблица отбивается сверху и снизу пустой строкой. Все таблицы нумеруются. Нумерация – сквозная. Название таблицы помещают над таблицей по центру, без абзацного отступа в одну строку с названием через тире. Точка в конце названия не ставится.</w:t>
      </w:r>
    </w:p>
    <w:p w14:paraId="427AF5F8" w14:textId="77777777" w:rsidR="00A3679E" w:rsidRDefault="00A3679E" w:rsidP="00A3679E">
      <w:pPr>
        <w:pStyle w:val="a9"/>
        <w:widowControl/>
        <w:spacing w:after="0"/>
        <w:ind w:firstLine="709"/>
        <w:rPr>
          <w:rFonts w:cs="Times New Roman"/>
          <w:color w:val="000000"/>
        </w:rPr>
      </w:pPr>
      <w:r>
        <w:rPr>
          <w:rFonts w:cs="Times New Roman"/>
          <w:color w:val="000000"/>
        </w:rPr>
        <w:t>Пример:</w:t>
      </w:r>
    </w:p>
    <w:p w14:paraId="023B01DD" w14:textId="77777777" w:rsidR="00A3679E" w:rsidRDefault="00A3679E" w:rsidP="00A3679E">
      <w:pPr>
        <w:pStyle w:val="a9"/>
        <w:widowControl/>
        <w:spacing w:after="0"/>
        <w:ind w:firstLine="709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Таблица 3 – Коэффициенты отражения и пропускания световой волны тонкой металлической пленкой</w:t>
      </w:r>
    </w:p>
    <w:p w14:paraId="2CC33BCD" w14:textId="77777777" w:rsidR="00A3679E" w:rsidRDefault="00A3679E" w:rsidP="00A3679E">
      <w:pPr>
        <w:pStyle w:val="a9"/>
        <w:widowControl/>
        <w:spacing w:after="0"/>
        <w:ind w:firstLine="709"/>
        <w:jc w:val="center"/>
        <w:rPr>
          <w:rFonts w:cs="Times New Roman"/>
        </w:rPr>
      </w:pPr>
    </w:p>
    <w:tbl>
      <w:tblPr>
        <w:tblW w:w="0" w:type="auto"/>
        <w:tblInd w:w="69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72"/>
        <w:gridCol w:w="516"/>
        <w:gridCol w:w="516"/>
        <w:gridCol w:w="1432"/>
        <w:gridCol w:w="1128"/>
        <w:gridCol w:w="1432"/>
        <w:gridCol w:w="1208"/>
      </w:tblGrid>
      <w:tr w:rsidR="00A3679E" w14:paraId="6B2CEA85" w14:textId="77777777" w:rsidTr="00E83318">
        <w:tc>
          <w:tcPr>
            <w:tcW w:w="87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14:paraId="58D9EA03" w14:textId="77777777" w:rsidR="00A3679E" w:rsidRDefault="00A3679E" w:rsidP="005C1A38">
            <w:pPr>
              <w:pStyle w:val="ab"/>
              <w:pBdr>
                <w:top w:val="single" w:sz="1" w:space="1" w:color="C0C0C0"/>
                <w:left w:val="single" w:sz="1" w:space="1" w:color="C0C0C0"/>
                <w:bottom w:val="single" w:sz="1" w:space="1" w:color="C0C0C0"/>
                <w:right w:val="single" w:sz="1" w:space="1" w:color="C0C0C0"/>
              </w:pBdr>
              <w:spacing w:after="28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Металл</w:t>
            </w:r>
          </w:p>
        </w:tc>
        <w:tc>
          <w:tcPr>
            <w:tcW w:w="516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14:paraId="3AF34AF5" w14:textId="77777777" w:rsidR="00A3679E" w:rsidRDefault="00A3679E" w:rsidP="005C1A38">
            <w:pPr>
              <w:pStyle w:val="ab"/>
              <w:pBdr>
                <w:top w:val="single" w:sz="1" w:space="1" w:color="C0C0C0"/>
                <w:left w:val="single" w:sz="1" w:space="1" w:color="C0C0C0"/>
                <w:bottom w:val="single" w:sz="1" w:space="1" w:color="C0C0C0"/>
                <w:right w:val="single" w:sz="1" w:space="1" w:color="C0C0C0"/>
              </w:pBdr>
              <w:spacing w:after="283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пк</w:t>
            </w:r>
            <w:proofErr w:type="spellEnd"/>
          </w:p>
        </w:tc>
        <w:tc>
          <w:tcPr>
            <w:tcW w:w="516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14:paraId="228F78FD" w14:textId="77777777" w:rsidR="00A3679E" w:rsidRDefault="00A3679E" w:rsidP="005C1A38">
            <w:pPr>
              <w:pStyle w:val="ab"/>
              <w:pBdr>
                <w:top w:val="single" w:sz="1" w:space="1" w:color="C0C0C0"/>
                <w:left w:val="single" w:sz="1" w:space="1" w:color="C0C0C0"/>
                <w:bottom w:val="single" w:sz="1" w:space="1" w:color="C0C0C0"/>
                <w:right w:val="single" w:sz="1" w:space="1" w:color="C0C0C0"/>
              </w:pBdr>
              <w:spacing w:after="28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</w:p>
        </w:tc>
        <w:tc>
          <w:tcPr>
            <w:tcW w:w="256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14:paraId="75214F88" w14:textId="77777777" w:rsidR="00A3679E" w:rsidRDefault="00A3679E" w:rsidP="005C1A38">
            <w:pPr>
              <w:pStyle w:val="ab"/>
              <w:pBdr>
                <w:top w:val="single" w:sz="1" w:space="1" w:color="C0C0C0"/>
                <w:left w:val="single" w:sz="1" w:space="1" w:color="C0C0C0"/>
                <w:bottom w:val="single" w:sz="1" w:space="1" w:color="C0C0C0"/>
                <w:right w:val="single" w:sz="1" w:space="1" w:color="C0C0C0"/>
              </w:pBdr>
              <w:spacing w:after="28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 - волна</w:t>
            </w:r>
          </w:p>
        </w:tc>
        <w:tc>
          <w:tcPr>
            <w:tcW w:w="264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9F51B81" w14:textId="77777777" w:rsidR="00A3679E" w:rsidRDefault="00A3679E" w:rsidP="005C1A38">
            <w:pPr>
              <w:pStyle w:val="ab"/>
              <w:pBdr>
                <w:top w:val="single" w:sz="1" w:space="1" w:color="C0C0C0"/>
                <w:left w:val="single" w:sz="1" w:space="1" w:color="C0C0C0"/>
                <w:bottom w:val="single" w:sz="1" w:space="1" w:color="C0C0C0"/>
                <w:right w:val="single" w:sz="1" w:space="1" w:color="C0C0C0"/>
              </w:pBdr>
              <w:spacing w:after="283"/>
              <w:jc w:val="center"/>
            </w:pPr>
            <w:r>
              <w:rPr>
                <w:rFonts w:cs="Times New Roman"/>
              </w:rPr>
              <w:t>ТМ - волна</w:t>
            </w:r>
          </w:p>
        </w:tc>
      </w:tr>
      <w:tr w:rsidR="00A3679E" w14:paraId="643DE6B1" w14:textId="77777777" w:rsidTr="00E83318">
        <w:tc>
          <w:tcPr>
            <w:tcW w:w="872" w:type="dxa"/>
            <w:vMerge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14:paraId="352DD52C" w14:textId="77777777" w:rsidR="00A3679E" w:rsidRDefault="00A3679E" w:rsidP="005C1A38">
            <w:pPr>
              <w:pStyle w:val="ab"/>
              <w:snapToGrid w:val="0"/>
              <w:rPr>
                <w:rFonts w:cs="Times New Roman"/>
              </w:rPr>
            </w:pPr>
          </w:p>
        </w:tc>
        <w:tc>
          <w:tcPr>
            <w:tcW w:w="516" w:type="dxa"/>
            <w:vMerge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14:paraId="3A57BF58" w14:textId="77777777" w:rsidR="00A3679E" w:rsidRDefault="00A3679E" w:rsidP="005C1A38">
            <w:pPr>
              <w:pStyle w:val="ab"/>
              <w:snapToGrid w:val="0"/>
              <w:rPr>
                <w:rFonts w:cs="Times New Roman"/>
              </w:rPr>
            </w:pPr>
          </w:p>
        </w:tc>
        <w:tc>
          <w:tcPr>
            <w:tcW w:w="516" w:type="dxa"/>
            <w:vMerge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14:paraId="53545BF3" w14:textId="77777777" w:rsidR="00A3679E" w:rsidRDefault="00A3679E" w:rsidP="005C1A38">
            <w:pPr>
              <w:pStyle w:val="ab"/>
              <w:snapToGrid w:val="0"/>
              <w:rPr>
                <w:rFonts w:cs="Times New Roman"/>
              </w:rPr>
            </w:pPr>
          </w:p>
        </w:tc>
        <w:tc>
          <w:tcPr>
            <w:tcW w:w="143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14:paraId="66584FF8" w14:textId="77777777" w:rsidR="00A3679E" w:rsidRDefault="00A3679E" w:rsidP="005C1A38">
            <w:pPr>
              <w:pStyle w:val="ab"/>
              <w:pBdr>
                <w:top w:val="single" w:sz="1" w:space="1" w:color="C0C0C0"/>
                <w:left w:val="single" w:sz="1" w:space="1" w:color="C0C0C0"/>
                <w:bottom w:val="single" w:sz="1" w:space="1" w:color="C0C0C0"/>
                <w:right w:val="single" w:sz="1" w:space="1" w:color="C0C0C0"/>
              </w:pBdr>
              <w:spacing w:after="28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Толщина в X</w:t>
            </w:r>
            <w:r>
              <w:rPr>
                <w:rFonts w:cs="Times New Roman"/>
              </w:rPr>
              <w:br/>
              <w:t>(при К=Т)</w:t>
            </w:r>
          </w:p>
        </w:tc>
        <w:tc>
          <w:tcPr>
            <w:tcW w:w="112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14:paraId="6500BD00" w14:textId="77777777" w:rsidR="00A3679E" w:rsidRDefault="00A3679E" w:rsidP="005C1A38">
            <w:pPr>
              <w:pStyle w:val="ab"/>
              <w:pBdr>
                <w:top w:val="single" w:sz="1" w:space="1" w:color="C0C0C0"/>
                <w:left w:val="single" w:sz="1" w:space="1" w:color="C0C0C0"/>
                <w:bottom w:val="single" w:sz="1" w:space="1" w:color="C0C0C0"/>
                <w:right w:val="single" w:sz="1" w:space="1" w:color="C0C0C0"/>
              </w:pBdr>
              <w:spacing w:after="28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Фаза в л</w:t>
            </w:r>
            <w:r>
              <w:rPr>
                <w:rFonts w:cs="Times New Roman"/>
              </w:rPr>
              <w:br/>
              <w:t>(при К=Т)</w:t>
            </w:r>
          </w:p>
        </w:tc>
        <w:tc>
          <w:tcPr>
            <w:tcW w:w="143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14:paraId="685F9605" w14:textId="77777777" w:rsidR="00A3679E" w:rsidRDefault="00A3679E" w:rsidP="005C1A38">
            <w:pPr>
              <w:pStyle w:val="ab"/>
              <w:pBdr>
                <w:top w:val="single" w:sz="1" w:space="1" w:color="C0C0C0"/>
                <w:left w:val="single" w:sz="1" w:space="1" w:color="C0C0C0"/>
                <w:bottom w:val="single" w:sz="1" w:space="1" w:color="C0C0C0"/>
                <w:right w:val="single" w:sz="1" w:space="1" w:color="C0C0C0"/>
              </w:pBdr>
              <w:spacing w:after="28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Толщина в Я</w:t>
            </w:r>
            <w:r>
              <w:rPr>
                <w:rFonts w:cs="Times New Roman"/>
              </w:rPr>
              <w:br/>
              <w:t>(при К=Т)</w:t>
            </w:r>
          </w:p>
        </w:tc>
        <w:tc>
          <w:tcPr>
            <w:tcW w:w="120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60B22AC" w14:textId="77777777" w:rsidR="00A3679E" w:rsidRDefault="00A3679E" w:rsidP="005C1A38">
            <w:pPr>
              <w:pStyle w:val="ab"/>
              <w:pBdr>
                <w:top w:val="single" w:sz="1" w:space="1" w:color="C0C0C0"/>
                <w:left w:val="single" w:sz="1" w:space="1" w:color="C0C0C0"/>
                <w:bottom w:val="single" w:sz="1" w:space="1" w:color="C0C0C0"/>
                <w:right w:val="single" w:sz="1" w:space="1" w:color="C0C0C0"/>
              </w:pBdr>
              <w:spacing w:after="283"/>
              <w:jc w:val="center"/>
            </w:pPr>
            <w:r>
              <w:rPr>
                <w:rFonts w:cs="Times New Roman"/>
              </w:rPr>
              <w:t>Фаза в п</w:t>
            </w:r>
            <w:r>
              <w:rPr>
                <w:rFonts w:cs="Times New Roman"/>
              </w:rPr>
              <w:br/>
              <w:t>(при К=Т)</w:t>
            </w:r>
          </w:p>
        </w:tc>
      </w:tr>
      <w:tr w:rsidR="00A3679E" w14:paraId="69030B97" w14:textId="77777777" w:rsidTr="00E83318">
        <w:tc>
          <w:tcPr>
            <w:tcW w:w="87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14:paraId="35C7F5B5" w14:textId="77777777" w:rsidR="00A3679E" w:rsidRDefault="00A3679E" w:rsidP="005C1A38">
            <w:pPr>
              <w:pStyle w:val="ab"/>
              <w:pBdr>
                <w:top w:val="single" w:sz="1" w:space="1" w:color="C0C0C0"/>
                <w:left w:val="single" w:sz="1" w:space="1" w:color="C0C0C0"/>
                <w:bottom w:val="single" w:sz="1" w:space="1" w:color="C0C0C0"/>
                <w:right w:val="single" w:sz="1" w:space="1" w:color="C0C0C0"/>
              </w:pBdr>
              <w:spacing w:after="283"/>
              <w:rPr>
                <w:rFonts w:cs="Times New Roman"/>
              </w:rPr>
            </w:pPr>
            <w:r>
              <w:rPr>
                <w:rFonts w:cs="Times New Roman"/>
              </w:rPr>
              <w:t>Свинец</w:t>
            </w:r>
          </w:p>
        </w:tc>
        <w:tc>
          <w:tcPr>
            <w:tcW w:w="516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14:paraId="5329FFB0" w14:textId="77777777" w:rsidR="00A3679E" w:rsidRDefault="00A3679E" w:rsidP="005C1A38">
            <w:pPr>
              <w:pStyle w:val="ab"/>
              <w:pBdr>
                <w:top w:val="single" w:sz="1" w:space="1" w:color="C0C0C0"/>
                <w:left w:val="single" w:sz="1" w:space="1" w:color="C0C0C0"/>
                <w:bottom w:val="single" w:sz="1" w:space="1" w:color="C0C0C0"/>
                <w:right w:val="single" w:sz="1" w:space="1" w:color="C0C0C0"/>
              </w:pBdr>
              <w:spacing w:after="28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3,48</w:t>
            </w:r>
          </w:p>
        </w:tc>
        <w:tc>
          <w:tcPr>
            <w:tcW w:w="516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14:paraId="0D42E21A" w14:textId="77777777" w:rsidR="00A3679E" w:rsidRDefault="00A3679E" w:rsidP="005C1A38">
            <w:pPr>
              <w:pStyle w:val="ab"/>
              <w:pBdr>
                <w:top w:val="single" w:sz="1" w:space="1" w:color="C0C0C0"/>
                <w:left w:val="single" w:sz="1" w:space="1" w:color="C0C0C0"/>
                <w:bottom w:val="single" w:sz="1" w:space="1" w:color="C0C0C0"/>
                <w:right w:val="single" w:sz="1" w:space="1" w:color="C0C0C0"/>
              </w:pBdr>
              <w:spacing w:after="28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2,01</w:t>
            </w:r>
          </w:p>
        </w:tc>
        <w:tc>
          <w:tcPr>
            <w:tcW w:w="143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14:paraId="59E8A6C8" w14:textId="77777777" w:rsidR="00A3679E" w:rsidRDefault="00A3679E" w:rsidP="005C1A38">
            <w:pPr>
              <w:pStyle w:val="ab"/>
              <w:pBdr>
                <w:top w:val="single" w:sz="1" w:space="1" w:color="C0C0C0"/>
                <w:left w:val="single" w:sz="1" w:space="1" w:color="C0C0C0"/>
                <w:bottom w:val="single" w:sz="1" w:space="1" w:color="C0C0C0"/>
                <w:right w:val="single" w:sz="1" w:space="1" w:color="C0C0C0"/>
              </w:pBdr>
              <w:spacing w:after="28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0,013</w:t>
            </w:r>
          </w:p>
        </w:tc>
        <w:tc>
          <w:tcPr>
            <w:tcW w:w="112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14:paraId="4D532E5B" w14:textId="77777777" w:rsidR="00A3679E" w:rsidRDefault="00A3679E" w:rsidP="005C1A38">
            <w:pPr>
              <w:pStyle w:val="ab"/>
              <w:pBdr>
                <w:top w:val="single" w:sz="1" w:space="1" w:color="C0C0C0"/>
                <w:left w:val="single" w:sz="1" w:space="1" w:color="C0C0C0"/>
                <w:bottom w:val="single" w:sz="1" w:space="1" w:color="C0C0C0"/>
                <w:right w:val="single" w:sz="1" w:space="1" w:color="C0C0C0"/>
              </w:pBdr>
              <w:spacing w:after="28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0,18</w:t>
            </w:r>
          </w:p>
        </w:tc>
        <w:tc>
          <w:tcPr>
            <w:tcW w:w="143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14:paraId="0B2641E3" w14:textId="77777777" w:rsidR="00A3679E" w:rsidRDefault="00A3679E" w:rsidP="005C1A38">
            <w:pPr>
              <w:pStyle w:val="ab"/>
              <w:pBdr>
                <w:top w:val="single" w:sz="1" w:space="1" w:color="C0C0C0"/>
                <w:left w:val="single" w:sz="1" w:space="1" w:color="C0C0C0"/>
                <w:bottom w:val="single" w:sz="1" w:space="1" w:color="C0C0C0"/>
                <w:right w:val="single" w:sz="1" w:space="1" w:color="C0C0C0"/>
              </w:pBdr>
              <w:spacing w:after="28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0,027</w:t>
            </w:r>
          </w:p>
        </w:tc>
        <w:tc>
          <w:tcPr>
            <w:tcW w:w="120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5BA595C" w14:textId="77777777" w:rsidR="00A3679E" w:rsidRDefault="00A3679E" w:rsidP="005C1A38">
            <w:pPr>
              <w:pStyle w:val="ab"/>
              <w:pBdr>
                <w:top w:val="single" w:sz="1" w:space="1" w:color="C0C0C0"/>
                <w:left w:val="single" w:sz="1" w:space="1" w:color="C0C0C0"/>
                <w:bottom w:val="single" w:sz="1" w:space="1" w:color="C0C0C0"/>
                <w:right w:val="single" w:sz="1" w:space="1" w:color="C0C0C0"/>
              </w:pBdr>
              <w:spacing w:after="283"/>
              <w:jc w:val="center"/>
            </w:pPr>
            <w:r>
              <w:rPr>
                <w:rFonts w:cs="Times New Roman"/>
              </w:rPr>
              <w:t>0,47</w:t>
            </w:r>
          </w:p>
        </w:tc>
      </w:tr>
    </w:tbl>
    <w:p w14:paraId="34E092A6" w14:textId="77777777" w:rsidR="00A3679E" w:rsidRDefault="00A3679E" w:rsidP="00A3679E">
      <w:pPr>
        <w:pStyle w:val="a9"/>
        <w:widowControl/>
        <w:spacing w:after="0"/>
        <w:ind w:firstLine="709"/>
        <w:jc w:val="both"/>
        <w:rPr>
          <w:rFonts w:cs="Times New Roman"/>
          <w:b/>
          <w:bCs/>
          <w:color w:val="000000"/>
          <w:shd w:val="clear" w:color="auto" w:fill="00FF66"/>
        </w:rPr>
      </w:pPr>
      <w:r w:rsidRPr="00C815EC">
        <w:rPr>
          <w:rFonts w:cs="Times New Roman"/>
          <w:b/>
          <w:color w:val="000000"/>
        </w:rPr>
        <w:t xml:space="preserve">Формулы </w:t>
      </w:r>
      <w:r>
        <w:rPr>
          <w:rFonts w:cs="Times New Roman"/>
          <w:color w:val="000000"/>
        </w:rPr>
        <w:t xml:space="preserve">оформляются тем же шрифтом, что и основной текст, с использованием редактора формул Microsoft </w:t>
      </w:r>
      <w:proofErr w:type="spellStart"/>
      <w:r>
        <w:rPr>
          <w:rFonts w:cs="Times New Roman"/>
          <w:color w:val="000000"/>
        </w:rPr>
        <w:t>Equation</w:t>
      </w:r>
      <w:proofErr w:type="spellEnd"/>
      <w:r>
        <w:rPr>
          <w:rFonts w:cs="Times New Roman"/>
          <w:color w:val="000000"/>
        </w:rPr>
        <w:t xml:space="preserve"> или </w:t>
      </w:r>
      <w:proofErr w:type="spellStart"/>
      <w:r>
        <w:rPr>
          <w:rFonts w:cs="Times New Roman"/>
          <w:color w:val="000000"/>
        </w:rPr>
        <w:t>MathType</w:t>
      </w:r>
      <w:proofErr w:type="spellEnd"/>
      <w:r>
        <w:rPr>
          <w:rFonts w:cs="Times New Roman"/>
          <w:color w:val="000000"/>
        </w:rPr>
        <w:t>. В математических формулах необходимо четко разметить все элементы: латинские и греческие буквы, надстрочные и подстрочные индексы, прописные и строчные буквы, сходные по написанию буквы и цифры.</w:t>
      </w:r>
    </w:p>
    <w:p w14:paraId="4B524139" w14:textId="77777777" w:rsidR="00A3679E" w:rsidRPr="00B86DFD" w:rsidRDefault="00A3679E" w:rsidP="00A3679E">
      <w:pPr>
        <w:pStyle w:val="a8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/>
        </w:rPr>
      </w:pPr>
      <w:r>
        <w:rPr>
          <w:rStyle w:val="a5"/>
          <w:rFonts w:ascii="Times New Roman" w:hAnsi="Times New Roman"/>
        </w:rPr>
        <w:t>5</w:t>
      </w:r>
      <w:r w:rsidRPr="00B86DFD">
        <w:rPr>
          <w:rStyle w:val="a5"/>
          <w:rFonts w:ascii="Times New Roman" w:hAnsi="Times New Roman"/>
        </w:rPr>
        <w:t>. Оформление библиографического перечня</w:t>
      </w:r>
    </w:p>
    <w:p w14:paraId="2D9CFF99" w14:textId="77777777" w:rsidR="00A3679E" w:rsidRPr="00B86DFD" w:rsidRDefault="00A3679E" w:rsidP="00A3679E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B86DFD">
        <w:rPr>
          <w:rFonts w:ascii="Times New Roman" w:hAnsi="Times New Roman" w:cs="Times New Roman"/>
        </w:rPr>
        <w:t xml:space="preserve">Список литературы обязателен, указываются только источники, на которые оформлены ссылки в статье (не более 10 источников). Оформлять ссылки в тексте на соответствующий источник в списке литературы следует в квадратных скобках, например [1, с. 277]. Использование автоматических постраничных ссылок не допускается. Список литературы оформляется в соответствии с ГОСТ Р 7.0.5 – 2008 в </w:t>
      </w:r>
      <w:r w:rsidRPr="00B86DFD">
        <w:rPr>
          <w:rFonts w:ascii="Times New Roman" w:hAnsi="Times New Roman" w:cs="Times New Roman"/>
          <w:b/>
          <w:bCs/>
        </w:rPr>
        <w:t>алфавитном порядке</w:t>
      </w:r>
      <w:r w:rsidRPr="00B86DFD">
        <w:rPr>
          <w:rFonts w:ascii="Times New Roman" w:hAnsi="Times New Roman" w:cs="Times New Roman"/>
        </w:rPr>
        <w:t xml:space="preserve"> (правила и пример оформления списка литературы: </w:t>
      </w:r>
      <w:hyperlink r:id="rId12" w:tgtFrame="_blank" w:history="1">
        <w:r w:rsidRPr="00B86DFD">
          <w:rPr>
            <w:rStyle w:val="a6"/>
            <w:rFonts w:ascii="Times New Roman" w:hAnsi="Times New Roman"/>
          </w:rPr>
          <w:t>http://protect.gost.ru/</w:t>
        </w:r>
      </w:hyperlink>
      <w:r w:rsidRPr="00B86DFD">
        <w:rPr>
          <w:rFonts w:ascii="Times New Roman" w:hAnsi="Times New Roman" w:cs="Times New Roman"/>
        </w:rPr>
        <w:t>). Правила оформления можно посмотреть на сайте ОмГПУ в Учебно-методических материалах в брошюре «</w:t>
      </w:r>
      <w:hyperlink r:id="rId13" w:tgtFrame="_blank" w:history="1">
        <w:r w:rsidRPr="00B86DFD">
          <w:rPr>
            <w:rStyle w:val="a6"/>
            <w:rFonts w:ascii="Times New Roman" w:hAnsi="Times New Roman"/>
          </w:rPr>
          <w:t>Библиографическое описание документа: методические рекомендации</w:t>
        </w:r>
      </w:hyperlink>
      <w:r w:rsidRPr="00B86DFD">
        <w:rPr>
          <w:rFonts w:ascii="Times New Roman" w:hAnsi="Times New Roman" w:cs="Times New Roman"/>
        </w:rPr>
        <w:t>».</w:t>
      </w:r>
    </w:p>
    <w:p w14:paraId="7B066CE4" w14:textId="4C9AA56C" w:rsidR="00A3679E" w:rsidRDefault="00A3679E" w:rsidP="00A3679E">
      <w:pPr>
        <w:pStyle w:val="a8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B86DFD">
        <w:rPr>
          <w:rFonts w:ascii="Times New Roman" w:hAnsi="Times New Roman" w:cs="Times New Roman"/>
        </w:rPr>
        <w:t>Автор несет полную ответственность за точность данных списка литературы.</w:t>
      </w:r>
      <w:r w:rsidR="00A4535C">
        <w:rPr>
          <w:rFonts w:ascii="Times New Roman" w:hAnsi="Times New Roman" w:cs="Times New Roman"/>
        </w:rPr>
        <w:t xml:space="preserve"> </w:t>
      </w:r>
    </w:p>
    <w:p w14:paraId="4998D4C5" w14:textId="4410D902" w:rsidR="00E83318" w:rsidRPr="00E83318" w:rsidRDefault="00E83318" w:rsidP="00A3679E">
      <w:pPr>
        <w:pStyle w:val="a8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bCs/>
        </w:rPr>
      </w:pPr>
      <w:r w:rsidRPr="00E83318">
        <w:rPr>
          <w:rFonts w:ascii="Times New Roman" w:hAnsi="Times New Roman" w:cs="Times New Roman"/>
          <w:b/>
          <w:bCs/>
        </w:rPr>
        <w:t>В списке литературы указывается не более двух источников</w:t>
      </w:r>
      <w:r>
        <w:rPr>
          <w:rFonts w:ascii="Times New Roman" w:hAnsi="Times New Roman" w:cs="Times New Roman"/>
          <w:b/>
          <w:bCs/>
        </w:rPr>
        <w:t>.</w:t>
      </w:r>
    </w:p>
    <w:p w14:paraId="64177E23" w14:textId="77777777" w:rsidR="00A3679E" w:rsidRDefault="00A3679E" w:rsidP="00A36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1C3E">
        <w:rPr>
          <w:rFonts w:ascii="Times New Roman" w:hAnsi="Times New Roman" w:cs="Times New Roman"/>
          <w:sz w:val="24"/>
          <w:szCs w:val="24"/>
          <w:lang w:eastAsia="ru-RU"/>
        </w:rPr>
        <w:t xml:space="preserve">Более подробные требования к оформлению статей можно посмотреть здесь: </w:t>
      </w:r>
      <w:hyperlink r:id="rId14" w:history="1">
        <w:r w:rsidRPr="005C1C3E">
          <w:rPr>
            <w:rStyle w:val="a6"/>
            <w:rFonts w:ascii="Times New Roman" w:hAnsi="Times New Roman"/>
            <w:sz w:val="24"/>
            <w:szCs w:val="24"/>
            <w:lang w:eastAsia="ru-RU"/>
          </w:rPr>
          <w:t>http://ren.omgpu.ru/avtoram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44EE645" w14:textId="77777777" w:rsidR="00A3679E" w:rsidRPr="00FB5E85" w:rsidRDefault="00A3679E" w:rsidP="00A367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CDC04B" w14:textId="581E9EA7" w:rsidR="003328E0" w:rsidRPr="00B9461B" w:rsidRDefault="003328E0" w:rsidP="00A367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sectPr w:rsidR="003328E0" w:rsidRPr="00B9461B" w:rsidSect="00C929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E1FC6"/>
    <w:multiLevelType w:val="hybridMultilevel"/>
    <w:tmpl w:val="600C4A0C"/>
    <w:lvl w:ilvl="0" w:tplc="237A8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167B96"/>
    <w:multiLevelType w:val="multilevel"/>
    <w:tmpl w:val="E66A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27681"/>
    <w:multiLevelType w:val="hybridMultilevel"/>
    <w:tmpl w:val="71987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4034D"/>
    <w:multiLevelType w:val="multilevel"/>
    <w:tmpl w:val="C1D8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8B3599"/>
    <w:multiLevelType w:val="multilevel"/>
    <w:tmpl w:val="F816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E61FB6"/>
    <w:multiLevelType w:val="multilevel"/>
    <w:tmpl w:val="8406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AA7D52"/>
    <w:multiLevelType w:val="multilevel"/>
    <w:tmpl w:val="EE2E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B1798E"/>
    <w:multiLevelType w:val="multilevel"/>
    <w:tmpl w:val="F966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7821822">
    <w:abstractNumId w:val="2"/>
  </w:num>
  <w:num w:numId="2" w16cid:durableId="1286812223">
    <w:abstractNumId w:val="0"/>
  </w:num>
  <w:num w:numId="3" w16cid:durableId="890338266">
    <w:abstractNumId w:val="5"/>
  </w:num>
  <w:num w:numId="4" w16cid:durableId="755244745">
    <w:abstractNumId w:val="3"/>
  </w:num>
  <w:num w:numId="5" w16cid:durableId="1701972476">
    <w:abstractNumId w:val="1"/>
  </w:num>
  <w:num w:numId="6" w16cid:durableId="935164525">
    <w:abstractNumId w:val="7"/>
  </w:num>
  <w:num w:numId="7" w16cid:durableId="955454391">
    <w:abstractNumId w:val="4"/>
  </w:num>
  <w:num w:numId="8" w16cid:durableId="13040392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56A"/>
    <w:rsid w:val="00004612"/>
    <w:rsid w:val="00073196"/>
    <w:rsid w:val="0011404A"/>
    <w:rsid w:val="001D1FBF"/>
    <w:rsid w:val="001F6C73"/>
    <w:rsid w:val="00275CEB"/>
    <w:rsid w:val="0029251C"/>
    <w:rsid w:val="002A7CB7"/>
    <w:rsid w:val="002E7027"/>
    <w:rsid w:val="00324826"/>
    <w:rsid w:val="003328E0"/>
    <w:rsid w:val="003C1B2E"/>
    <w:rsid w:val="00417764"/>
    <w:rsid w:val="0045771E"/>
    <w:rsid w:val="00484523"/>
    <w:rsid w:val="004B2DE8"/>
    <w:rsid w:val="004C26DC"/>
    <w:rsid w:val="00510C54"/>
    <w:rsid w:val="00515FE1"/>
    <w:rsid w:val="005727F0"/>
    <w:rsid w:val="005902B5"/>
    <w:rsid w:val="005935E7"/>
    <w:rsid w:val="005A013E"/>
    <w:rsid w:val="005C0883"/>
    <w:rsid w:val="0064156A"/>
    <w:rsid w:val="00706E95"/>
    <w:rsid w:val="00721182"/>
    <w:rsid w:val="00732EFE"/>
    <w:rsid w:val="007405EF"/>
    <w:rsid w:val="007704ED"/>
    <w:rsid w:val="007A1BC1"/>
    <w:rsid w:val="007F5CFD"/>
    <w:rsid w:val="00845BBF"/>
    <w:rsid w:val="00845CD8"/>
    <w:rsid w:val="008623EE"/>
    <w:rsid w:val="008A5C11"/>
    <w:rsid w:val="0090349D"/>
    <w:rsid w:val="00923FC0"/>
    <w:rsid w:val="00927AEA"/>
    <w:rsid w:val="009579FF"/>
    <w:rsid w:val="00981140"/>
    <w:rsid w:val="009A4724"/>
    <w:rsid w:val="00A3679E"/>
    <w:rsid w:val="00A4535C"/>
    <w:rsid w:val="00AA1AAD"/>
    <w:rsid w:val="00AA65EA"/>
    <w:rsid w:val="00AC273D"/>
    <w:rsid w:val="00AF702A"/>
    <w:rsid w:val="00B309DE"/>
    <w:rsid w:val="00B53560"/>
    <w:rsid w:val="00B63A6E"/>
    <w:rsid w:val="00B9461B"/>
    <w:rsid w:val="00BB24AC"/>
    <w:rsid w:val="00BB584F"/>
    <w:rsid w:val="00BC374A"/>
    <w:rsid w:val="00BD175E"/>
    <w:rsid w:val="00C47019"/>
    <w:rsid w:val="00C47F31"/>
    <w:rsid w:val="00C64610"/>
    <w:rsid w:val="00C732E1"/>
    <w:rsid w:val="00C8099E"/>
    <w:rsid w:val="00C929ED"/>
    <w:rsid w:val="00CE0748"/>
    <w:rsid w:val="00CF75FE"/>
    <w:rsid w:val="00D52454"/>
    <w:rsid w:val="00D5481C"/>
    <w:rsid w:val="00D76973"/>
    <w:rsid w:val="00DD6D14"/>
    <w:rsid w:val="00DF3A65"/>
    <w:rsid w:val="00E23E9D"/>
    <w:rsid w:val="00E83318"/>
    <w:rsid w:val="00F57DCF"/>
    <w:rsid w:val="00F609E4"/>
    <w:rsid w:val="00FB5E85"/>
    <w:rsid w:val="00FC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2B1A"/>
  <w15:docId w15:val="{C670DD4B-72A8-4766-AC24-F93ED535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56A"/>
  </w:style>
  <w:style w:type="paragraph" w:styleId="1">
    <w:name w:val="heading 1"/>
    <w:basedOn w:val="a"/>
    <w:next w:val="a"/>
    <w:link w:val="10"/>
    <w:uiPriority w:val="9"/>
    <w:qFormat/>
    <w:rsid w:val="00B63A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A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7027"/>
    <w:pPr>
      <w:ind w:left="720"/>
      <w:contextualSpacing/>
    </w:pPr>
  </w:style>
  <w:style w:type="paragraph" w:customStyle="1" w:styleId="Default">
    <w:name w:val="Default"/>
    <w:rsid w:val="004B2DE8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a5">
    <w:name w:val="Strong"/>
    <w:basedOn w:val="a0"/>
    <w:uiPriority w:val="99"/>
    <w:qFormat/>
    <w:rsid w:val="00C8099E"/>
    <w:rPr>
      <w:b/>
      <w:bCs/>
    </w:rPr>
  </w:style>
  <w:style w:type="character" w:styleId="a6">
    <w:name w:val="Hyperlink"/>
    <w:basedOn w:val="a0"/>
    <w:uiPriority w:val="99"/>
    <w:unhideWhenUsed/>
    <w:rsid w:val="005935E7"/>
    <w:rPr>
      <w:color w:val="0000FF"/>
      <w:u w:val="single"/>
    </w:rPr>
  </w:style>
  <w:style w:type="character" w:customStyle="1" w:styleId="extendedtext-short">
    <w:name w:val="extendedtext-short"/>
    <w:basedOn w:val="a0"/>
    <w:rsid w:val="00927AEA"/>
  </w:style>
  <w:style w:type="character" w:customStyle="1" w:styleId="markedcontent">
    <w:name w:val="markedcontent"/>
    <w:basedOn w:val="a0"/>
    <w:rsid w:val="00927AEA"/>
  </w:style>
  <w:style w:type="character" w:styleId="a7">
    <w:name w:val="FollowedHyperlink"/>
    <w:basedOn w:val="a0"/>
    <w:uiPriority w:val="99"/>
    <w:semiHidden/>
    <w:unhideWhenUsed/>
    <w:rsid w:val="00AC273D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rsid w:val="00A3679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Body Text"/>
    <w:basedOn w:val="a"/>
    <w:link w:val="aa"/>
    <w:rsid w:val="00A3679E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A3679E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b">
    <w:name w:val="Содержимое таблицы"/>
    <w:basedOn w:val="a"/>
    <w:rsid w:val="00A3679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extendedtext-full">
    <w:name w:val="extendedtext-full"/>
    <w:basedOn w:val="a0"/>
    <w:rsid w:val="00C64610"/>
  </w:style>
  <w:style w:type="character" w:customStyle="1" w:styleId="organictextcontentspan">
    <w:name w:val="organictextcontentspan"/>
    <w:basedOn w:val="a0"/>
    <w:rsid w:val="00A4535C"/>
  </w:style>
  <w:style w:type="character" w:customStyle="1" w:styleId="30">
    <w:name w:val="Заголовок 3 Знак"/>
    <w:basedOn w:val="a0"/>
    <w:link w:val="3"/>
    <w:uiPriority w:val="9"/>
    <w:semiHidden/>
    <w:rsid w:val="00B63A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63A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11404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404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8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geshko@yandex.ru" TargetMode="External"/><Relationship Id="rId13" Type="http://schemas.openxmlformats.org/officeDocument/2006/relationships/hyperlink" Target="https://omgpu.ru/sites/default/files/files/basic/obrazovanie/uchebno-metodicheskaya-dokumentaciya/uchebno-metodicheskaya-dokumentaciya-dlya-studenta/bibliographic-des-2019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ibrary.ru" TargetMode="External"/><Relationship Id="rId12" Type="http://schemas.openxmlformats.org/officeDocument/2006/relationships/hyperlink" Target="http://protect.gos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atio-natura.ru/sites/default/files/2022-06/oferta.pdf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mailto:o.geshko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ience@omgpu.ru" TargetMode="External"/><Relationship Id="rId14" Type="http://schemas.openxmlformats.org/officeDocument/2006/relationships/hyperlink" Target="http://ren.omgpu.ru/avto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Olesya Geshko</cp:lastModifiedBy>
  <cp:revision>9</cp:revision>
  <dcterms:created xsi:type="dcterms:W3CDTF">2025-09-07T11:32:00Z</dcterms:created>
  <dcterms:modified xsi:type="dcterms:W3CDTF">2025-09-07T11:55:00Z</dcterms:modified>
</cp:coreProperties>
</file>